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55729">
      <w:pPr>
        <w:ind w:left="0" w:leftChars="0" w:firstLine="0" w:firstLineChars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标的转让明细表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6994"/>
      </w:tblGrid>
      <w:tr w14:paraId="0803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shd w:val="clear" w:color="auto" w:fill="E7E6E6"/>
            <w:vAlign w:val="center"/>
          </w:tcPr>
          <w:p w14:paraId="4A133812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04" w:type="pct"/>
            <w:shd w:val="clear" w:color="auto" w:fill="E7E6E6"/>
            <w:vAlign w:val="center"/>
          </w:tcPr>
          <w:p w14:paraId="77E8DE8C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</w:tr>
      <w:tr w14:paraId="29F5C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895" w:type="pct"/>
            <w:vAlign w:val="center"/>
          </w:tcPr>
          <w:p w14:paraId="1A802C27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01</w:t>
            </w:r>
          </w:p>
        </w:tc>
        <w:tc>
          <w:tcPr>
            <w:tcW w:w="4104" w:type="pct"/>
            <w:vAlign w:val="center"/>
          </w:tcPr>
          <w:p w14:paraId="51034355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BMCVR300型号油气回收设备</w:t>
            </w:r>
          </w:p>
        </w:tc>
      </w:tr>
    </w:tbl>
    <w:p w14:paraId="101FDCCD">
      <w:pP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2"/>
          <w:highlight w:val="none"/>
          <w:lang w:val="en-US" w:eastAsia="zh-CN" w:bidi="ar-SA"/>
        </w:rPr>
      </w:pPr>
    </w:p>
    <w:p w14:paraId="1684267A">
      <w:pPr>
        <w:ind w:left="0" w:leftChars="0" w:firstLine="0" w:firstLineChars="0"/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  <w:drawing>
          <wp:inline distT="0" distB="0" distL="114300" distR="114300">
            <wp:extent cx="3640455" cy="2731135"/>
            <wp:effectExtent l="0" t="0" r="1905" b="12065"/>
            <wp:docPr id="1" name="图片 1" descr="0fbea61e955dda4ea1bc5c5c897301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fbea61e955dda4ea1bc5c5c897301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045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  <w:drawing>
          <wp:inline distT="0" distB="0" distL="114300" distR="114300">
            <wp:extent cx="3638550" cy="2729230"/>
            <wp:effectExtent l="0" t="0" r="3810" b="13970"/>
            <wp:docPr id="2" name="图片 2" descr="069244f4130176125c96ddb6f222e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69244f4130176125c96ddb6f222e3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  <w:drawing>
          <wp:inline distT="0" distB="0" distL="114300" distR="114300">
            <wp:extent cx="4502785" cy="4996180"/>
            <wp:effectExtent l="0" t="0" r="8255" b="254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2785" cy="499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  <w:drawing>
          <wp:inline distT="0" distB="0" distL="114300" distR="114300">
            <wp:extent cx="4491990" cy="2824480"/>
            <wp:effectExtent l="0" t="0" r="3810" b="1016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199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20B87">
      <w:pPr>
        <w:rPr>
          <w:rFonts w:hint="eastAsia" w:ascii="仿宋" w:hAnsi="仿宋" w:eastAsia="仿宋" w:cs="仿宋"/>
          <w:color w:val="auto"/>
          <w:kern w:val="2"/>
          <w:sz w:val="28"/>
          <w:szCs w:val="22"/>
          <w:highlight w:val="none"/>
          <w:lang w:val="en-US" w:eastAsia="zh-CN" w:bidi="ar-SA"/>
        </w:rPr>
      </w:pPr>
    </w:p>
    <w:p w14:paraId="4F9DA9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F08C6"/>
    <w:rsid w:val="16D90209"/>
    <w:rsid w:val="29316169"/>
    <w:rsid w:val="5FA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</Words>
  <Characters>67</Characters>
  <Lines>0</Lines>
  <Paragraphs>0</Paragraphs>
  <TotalTime>1</TotalTime>
  <ScaleCrop>false</ScaleCrop>
  <LinksUpToDate>false</LinksUpToDate>
  <CharactersWithSpaces>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2026-07-14T02:03:00Z</dcterms:created>
  <dc:creator>杨雨晴</dc:creator>
  <cp:lastModifiedBy>杨雨晴</cp:lastModifiedBy>
  <dcterms:modified xsi:type="dcterms:W3CDTF">2026-08-03T08:44:28Z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810833BE90334C6E95FB4D570493AD08_11</vt:lpwstr>
  </property>
  <property fmtid="{D5CDD505-2E9C-101B-9397-08002B2CF9AE}" pid="4" name="KSOTemplateDocerSaveRecord">
    <vt:lpwstr>eyJoZGlkIjoiOWQwMWZkYzBlN2IzMzVkNjU0ZmEwZjM2OTA1NzIxM2IiLCJ1c2VySWQiOiI0MzI1MDg4MDIifQ==</vt:lpwstr>
  </property>
</Properties>
</file>