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5AF7A">
      <w:pPr>
        <w:spacing w:line="360" w:lineRule="auto"/>
        <w:rPr>
          <w:rFonts w:ascii="宋体" w:hAnsi="宋体"/>
          <w:sz w:val="24"/>
        </w:rPr>
      </w:pPr>
      <w:r>
        <w:rPr>
          <w:rFonts w:hint="eastAsia" w:ascii="宋体" w:hAnsi="宋体"/>
          <w:sz w:val="24"/>
        </w:rPr>
        <w:t xml:space="preserve">      </w:t>
      </w:r>
      <w:r>
        <w:rPr>
          <w:rFonts w:hint="eastAsia" w:ascii="宋体" w:hAnsi="宋体"/>
          <w:sz w:val="24"/>
          <w:lang w:val="en-US" w:eastAsia="zh-CN"/>
        </w:rPr>
        <w:drawing>
          <wp:anchor distT="0" distB="0" distL="114300" distR="114300" simplePos="0" relativeHeight="251659264" behindDoc="0" locked="0" layoutInCell="1" allowOverlap="1">
            <wp:simplePos x="0" y="0"/>
            <wp:positionH relativeFrom="column">
              <wp:posOffset>51435</wp:posOffset>
            </wp:positionH>
            <wp:positionV relativeFrom="paragraph">
              <wp:posOffset>-210820</wp:posOffset>
            </wp:positionV>
            <wp:extent cx="1389380" cy="685800"/>
            <wp:effectExtent l="0" t="0" r="127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389380" cy="685800"/>
                    </a:xfrm>
                    <a:prstGeom prst="rect">
                      <a:avLst/>
                    </a:prstGeom>
                    <a:noFill/>
                    <a:ln>
                      <a:noFill/>
                    </a:ln>
                  </pic:spPr>
                </pic:pic>
              </a:graphicData>
            </a:graphic>
          </wp:anchor>
        </w:drawing>
      </w:r>
      <w:r>
        <w:rPr>
          <w:rFonts w:hint="eastAsia" w:ascii="宋体" w:hAnsi="宋体"/>
          <w:sz w:val="24"/>
        </w:rPr>
        <w:t xml:space="preserve">                                        </w:t>
      </w:r>
    </w:p>
    <w:p w14:paraId="5EF5158F">
      <w:pPr>
        <w:spacing w:line="360" w:lineRule="auto"/>
        <w:jc w:val="center"/>
        <w:rPr>
          <w:rFonts w:ascii="宋体" w:hAnsi="宋体"/>
          <w:sz w:val="24"/>
        </w:rPr>
      </w:pPr>
    </w:p>
    <w:p w14:paraId="6EF237FB">
      <w:pPr>
        <w:spacing w:line="360" w:lineRule="auto"/>
        <w:jc w:val="center"/>
        <w:rPr>
          <w:rFonts w:ascii="宋体" w:hAnsi="宋体"/>
          <w:sz w:val="24"/>
        </w:rPr>
      </w:pPr>
    </w:p>
    <w:p w14:paraId="7239F5BD">
      <w:pPr>
        <w:spacing w:line="360" w:lineRule="auto"/>
        <w:jc w:val="center"/>
        <w:rPr>
          <w:rFonts w:ascii="宋体" w:hAnsi="宋体"/>
          <w:b/>
          <w:bCs/>
          <w:sz w:val="24"/>
        </w:rPr>
      </w:pPr>
      <w:r>
        <w:rPr>
          <w:rFonts w:hint="eastAsia" w:ascii="宋体" w:hAnsi="宋体"/>
          <w:sz w:val="24"/>
        </w:rPr>
        <w:t xml:space="preserve">                         </w:t>
      </w:r>
      <w:r>
        <w:rPr>
          <w:rFonts w:hint="eastAsia" w:ascii="宋体" w:hAnsi="宋体"/>
          <w:b/>
          <w:bCs/>
          <w:sz w:val="24"/>
        </w:rPr>
        <w:t>合同编号</w:t>
      </w:r>
      <w:r>
        <w:rPr>
          <w:rFonts w:hint="eastAsia" w:ascii="宋体" w:hAnsi="宋体"/>
          <w:b/>
          <w:bCs/>
          <w:sz w:val="24"/>
          <w:lang w:eastAsia="zh-CN"/>
        </w:rPr>
        <w:t>：</w:t>
      </w:r>
    </w:p>
    <w:p w14:paraId="69FD8B86">
      <w:pPr>
        <w:spacing w:line="360" w:lineRule="auto"/>
        <w:rPr>
          <w:rFonts w:ascii="宋体" w:hAnsi="宋体"/>
          <w:sz w:val="24"/>
        </w:rPr>
      </w:pPr>
    </w:p>
    <w:p w14:paraId="4477458D">
      <w:pPr>
        <w:spacing w:line="360" w:lineRule="auto"/>
        <w:rPr>
          <w:rFonts w:ascii="宋体" w:hAnsi="宋体"/>
          <w:sz w:val="24"/>
        </w:rPr>
      </w:pPr>
    </w:p>
    <w:p w14:paraId="4AB1AD38">
      <w:pPr>
        <w:spacing w:line="360" w:lineRule="auto"/>
        <w:rPr>
          <w:rFonts w:ascii="宋体" w:hAnsi="宋体"/>
          <w:sz w:val="24"/>
        </w:rPr>
      </w:pPr>
    </w:p>
    <w:p w14:paraId="5D316666">
      <w:pPr>
        <w:spacing w:line="360" w:lineRule="auto"/>
        <w:jc w:val="center"/>
        <w:rPr>
          <w:rFonts w:ascii="黑体" w:hAnsi="宋体" w:eastAsia="黑体"/>
          <w:b/>
          <w:bCs/>
          <w:spacing w:val="60"/>
          <w:sz w:val="48"/>
          <w:szCs w:val="48"/>
        </w:rPr>
      </w:pPr>
      <w:r>
        <w:rPr>
          <w:rFonts w:hint="eastAsia" w:ascii="黑体" w:hAnsi="宋体" w:eastAsia="黑体"/>
          <w:b/>
          <w:bCs/>
          <w:spacing w:val="60"/>
          <w:sz w:val="48"/>
          <w:szCs w:val="48"/>
        </w:rPr>
        <w:t>实物资产交易合同</w:t>
      </w:r>
    </w:p>
    <w:p w14:paraId="5F7FC575">
      <w:pPr>
        <w:spacing w:line="360" w:lineRule="auto"/>
        <w:jc w:val="center"/>
        <w:rPr>
          <w:rFonts w:ascii="黑体" w:hAnsi="宋体" w:eastAsia="黑体"/>
          <w:b/>
          <w:bCs/>
          <w:sz w:val="32"/>
          <w:szCs w:val="48"/>
        </w:rPr>
      </w:pPr>
    </w:p>
    <w:p w14:paraId="0637C886">
      <w:pPr>
        <w:spacing w:line="360" w:lineRule="auto"/>
        <w:rPr>
          <w:rFonts w:ascii="黑体" w:hAnsi="宋体" w:eastAsia="黑体"/>
          <w:b/>
          <w:bCs/>
          <w:sz w:val="32"/>
          <w:szCs w:val="48"/>
        </w:rPr>
      </w:pPr>
    </w:p>
    <w:p w14:paraId="58BDAB6B">
      <w:pPr>
        <w:spacing w:line="360" w:lineRule="auto"/>
        <w:rPr>
          <w:rFonts w:ascii="黑体" w:hAnsi="宋体" w:eastAsia="黑体"/>
          <w:b/>
          <w:bCs/>
          <w:sz w:val="32"/>
          <w:szCs w:val="48"/>
        </w:rPr>
      </w:pPr>
    </w:p>
    <w:p w14:paraId="74B5B3AA">
      <w:pPr>
        <w:spacing w:line="360" w:lineRule="auto"/>
        <w:rPr>
          <w:rFonts w:ascii="宋体" w:hAnsi="宋体"/>
          <w:sz w:val="24"/>
        </w:rPr>
      </w:pPr>
    </w:p>
    <w:p w14:paraId="70904AEC">
      <w:pPr>
        <w:spacing w:line="360" w:lineRule="auto"/>
        <w:jc w:val="center"/>
        <w:rPr>
          <w:rFonts w:ascii="宋体" w:hAnsi="宋体"/>
          <w:sz w:val="24"/>
        </w:rPr>
      </w:pPr>
    </w:p>
    <w:p w14:paraId="245A7390">
      <w:pPr>
        <w:spacing w:line="360" w:lineRule="auto"/>
        <w:ind w:firstLine="960" w:firstLineChars="400"/>
        <w:jc w:val="center"/>
        <w:rPr>
          <w:rFonts w:hint="default" w:ascii="宋体" w:hAnsi="宋体" w:eastAsia="宋体"/>
          <w:sz w:val="24"/>
          <w:u w:val="single"/>
          <w:lang w:val="en-US" w:eastAsia="zh-CN"/>
        </w:rPr>
      </w:pPr>
      <w:r>
        <w:rPr>
          <w:rFonts w:hint="eastAsia" w:ascii="宋体" w:hAnsi="宋体"/>
          <w:sz w:val="24"/>
        </w:rPr>
        <w:t>标的名称：</w:t>
      </w:r>
      <w:r>
        <w:rPr>
          <w:rFonts w:hint="eastAsia" w:ascii="宋体" w:hAnsi="宋体"/>
          <w:sz w:val="24"/>
          <w:u w:val="single"/>
          <w:lang w:val="en-US" w:eastAsia="zh-CN"/>
        </w:rPr>
        <w:t>XXX处置转让合同</w:t>
      </w:r>
    </w:p>
    <w:p w14:paraId="4C1A8623">
      <w:pPr>
        <w:spacing w:line="360" w:lineRule="auto"/>
        <w:jc w:val="center"/>
        <w:rPr>
          <w:rFonts w:ascii="宋体" w:hAnsi="宋体"/>
          <w:sz w:val="24"/>
        </w:rPr>
      </w:pPr>
    </w:p>
    <w:p w14:paraId="1F13894C">
      <w:pPr>
        <w:spacing w:line="360" w:lineRule="auto"/>
        <w:jc w:val="center"/>
        <w:rPr>
          <w:rFonts w:ascii="宋体" w:hAnsi="宋体"/>
          <w:sz w:val="24"/>
        </w:rPr>
      </w:pPr>
    </w:p>
    <w:p w14:paraId="342726DD">
      <w:pPr>
        <w:spacing w:line="360" w:lineRule="auto"/>
        <w:jc w:val="center"/>
        <w:rPr>
          <w:rFonts w:ascii="宋体" w:hAnsi="宋体"/>
          <w:sz w:val="24"/>
        </w:rPr>
      </w:pPr>
    </w:p>
    <w:p w14:paraId="4D40B848">
      <w:pPr>
        <w:spacing w:line="360" w:lineRule="auto"/>
        <w:jc w:val="center"/>
        <w:rPr>
          <w:rFonts w:ascii="宋体" w:hAnsi="宋体"/>
          <w:sz w:val="24"/>
        </w:rPr>
      </w:pPr>
    </w:p>
    <w:p w14:paraId="69AF3C6D">
      <w:pPr>
        <w:spacing w:line="360" w:lineRule="auto"/>
        <w:jc w:val="center"/>
        <w:rPr>
          <w:rFonts w:ascii="宋体" w:hAnsi="宋体"/>
          <w:sz w:val="24"/>
        </w:rPr>
      </w:pPr>
    </w:p>
    <w:p w14:paraId="43C66FB6">
      <w:pPr>
        <w:spacing w:line="360" w:lineRule="auto"/>
        <w:jc w:val="center"/>
        <w:rPr>
          <w:rFonts w:ascii="宋体" w:hAnsi="宋体"/>
          <w:sz w:val="24"/>
        </w:rPr>
      </w:pPr>
    </w:p>
    <w:p w14:paraId="0A57CE04">
      <w:pPr>
        <w:spacing w:line="360" w:lineRule="auto"/>
        <w:jc w:val="center"/>
        <w:rPr>
          <w:rFonts w:ascii="宋体" w:hAnsi="宋体"/>
          <w:sz w:val="24"/>
        </w:rPr>
      </w:pPr>
    </w:p>
    <w:p w14:paraId="6164717D">
      <w:pPr>
        <w:spacing w:line="360" w:lineRule="auto"/>
        <w:jc w:val="center"/>
        <w:rPr>
          <w:rFonts w:ascii="宋体" w:hAnsi="宋体"/>
          <w:sz w:val="24"/>
        </w:rPr>
      </w:pPr>
    </w:p>
    <w:p w14:paraId="118A41B2">
      <w:pPr>
        <w:spacing w:line="360" w:lineRule="auto"/>
        <w:jc w:val="center"/>
        <w:rPr>
          <w:rFonts w:ascii="宋体" w:hAnsi="宋体"/>
          <w:sz w:val="24"/>
        </w:rPr>
      </w:pPr>
    </w:p>
    <w:p w14:paraId="444E0D98">
      <w:pPr>
        <w:spacing w:line="360" w:lineRule="auto"/>
        <w:jc w:val="center"/>
        <w:rPr>
          <w:rFonts w:ascii="宋体" w:hAnsi="宋体"/>
          <w:sz w:val="24"/>
        </w:rPr>
      </w:pPr>
    </w:p>
    <w:p w14:paraId="69AFDA33">
      <w:pPr>
        <w:spacing w:line="360" w:lineRule="auto"/>
        <w:jc w:val="center"/>
        <w:rPr>
          <w:rFonts w:ascii="宋体" w:hAnsi="宋体"/>
          <w:sz w:val="24"/>
        </w:rPr>
      </w:pPr>
    </w:p>
    <w:p w14:paraId="2E581CC8">
      <w:pPr>
        <w:spacing w:line="360" w:lineRule="auto"/>
        <w:jc w:val="center"/>
        <w:rPr>
          <w:rFonts w:ascii="宋体" w:hAnsi="宋体"/>
          <w:sz w:val="32"/>
          <w:szCs w:val="32"/>
        </w:rPr>
      </w:pPr>
      <w:r>
        <w:rPr>
          <w:rFonts w:hint="eastAsia" w:ascii="宋体" w:hAnsi="宋体"/>
          <w:b/>
          <w:bCs/>
          <w:sz w:val="32"/>
          <w:szCs w:val="32"/>
          <w:lang w:val="en-US" w:eastAsia="zh-CN"/>
        </w:rPr>
        <w:t>中化商务有限公司</w:t>
      </w:r>
      <w:r>
        <w:rPr>
          <w:rFonts w:hint="eastAsia" w:ascii="宋体" w:hAnsi="宋体"/>
          <w:b/>
          <w:bCs/>
          <w:sz w:val="32"/>
          <w:szCs w:val="32"/>
        </w:rPr>
        <w:t>制</w:t>
      </w:r>
    </w:p>
    <w:p w14:paraId="4801378B">
      <w:pPr>
        <w:spacing w:line="360" w:lineRule="auto"/>
        <w:jc w:val="center"/>
        <w:rPr>
          <w:rFonts w:ascii="宋体" w:hAnsi="宋体"/>
          <w:b/>
          <w:bCs/>
          <w:sz w:val="32"/>
          <w:szCs w:val="32"/>
        </w:rPr>
      </w:pPr>
      <w:r>
        <w:rPr>
          <w:rFonts w:hint="eastAsia" w:ascii="宋体" w:hAnsi="宋体"/>
          <w:b/>
          <w:bCs/>
          <w:sz w:val="32"/>
          <w:szCs w:val="32"/>
        </w:rPr>
        <w:t>【</w:t>
      </w:r>
      <w:r>
        <w:rPr>
          <w:rFonts w:hint="eastAsia" w:ascii="宋体" w:hAnsi="宋体"/>
          <w:b/>
          <w:bCs/>
          <w:sz w:val="32"/>
          <w:szCs w:val="32"/>
          <w:lang w:val="en-US" w:eastAsia="zh-CN"/>
        </w:rPr>
        <w:t>2026</w:t>
      </w:r>
      <w:r>
        <w:rPr>
          <w:rFonts w:hint="eastAsia" w:ascii="宋体" w:hAnsi="宋体"/>
          <w:b/>
          <w:bCs/>
          <w:sz w:val="32"/>
          <w:szCs w:val="32"/>
        </w:rPr>
        <w:t>】年【</w:t>
      </w:r>
      <w:r>
        <w:rPr>
          <w:rFonts w:hint="eastAsia" w:ascii="宋体" w:hAnsi="宋体"/>
          <w:b/>
          <w:bCs/>
          <w:sz w:val="32"/>
          <w:szCs w:val="32"/>
          <w:lang w:val="en-US" w:eastAsia="zh-CN"/>
        </w:rPr>
        <w:t>X</w:t>
      </w:r>
      <w:r>
        <w:rPr>
          <w:rFonts w:hint="eastAsia" w:ascii="宋体" w:hAnsi="宋体"/>
          <w:b/>
          <w:bCs/>
          <w:sz w:val="32"/>
          <w:szCs w:val="32"/>
        </w:rPr>
        <w:t>】月</w:t>
      </w:r>
    </w:p>
    <w:p w14:paraId="24800755">
      <w:pPr>
        <w:widowControl/>
        <w:jc w:val="left"/>
        <w:rPr>
          <w:rFonts w:ascii="宋体" w:hAnsi="宋体"/>
          <w:b/>
          <w:bCs/>
          <w:sz w:val="24"/>
        </w:rPr>
      </w:pPr>
      <w:r>
        <w:rPr>
          <w:rFonts w:ascii="宋体" w:hAnsi="宋体"/>
          <w:b/>
          <w:bCs/>
          <w:sz w:val="24"/>
        </w:rPr>
        <w:br w:type="page"/>
      </w:r>
    </w:p>
    <w:p w14:paraId="6156D4F8">
      <w:pPr>
        <w:spacing w:line="360" w:lineRule="auto"/>
        <w:jc w:val="center"/>
        <w:rPr>
          <w:rFonts w:ascii="宋体" w:hAnsi="宋体"/>
          <w:b/>
          <w:bCs/>
          <w:sz w:val="36"/>
          <w:szCs w:val="36"/>
        </w:rPr>
      </w:pPr>
      <w:r>
        <w:rPr>
          <w:rFonts w:hint="eastAsia" w:ascii="宋体" w:hAnsi="宋体"/>
          <w:b/>
          <w:bCs/>
          <w:sz w:val="36"/>
          <w:szCs w:val="36"/>
        </w:rPr>
        <w:t>合同使用须知</w:t>
      </w:r>
    </w:p>
    <w:p w14:paraId="01518A83">
      <w:pPr>
        <w:spacing w:line="360" w:lineRule="auto"/>
        <w:jc w:val="center"/>
        <w:rPr>
          <w:rFonts w:ascii="宋体" w:hAnsi="宋体"/>
          <w:sz w:val="24"/>
        </w:rPr>
      </w:pPr>
    </w:p>
    <w:p w14:paraId="08DBD4C7">
      <w:pPr>
        <w:numPr>
          <w:ilvl w:val="0"/>
          <w:numId w:val="0"/>
        </w:numPr>
        <w:spacing w:line="360" w:lineRule="auto"/>
        <w:ind w:firstLine="480" w:firstLineChars="200"/>
        <w:rPr>
          <w:rFonts w:ascii="宋体" w:hAnsi="宋体"/>
          <w:sz w:val="24"/>
        </w:rPr>
      </w:pPr>
      <w:r>
        <w:rPr>
          <w:rFonts w:hint="eastAsia" w:ascii="宋体" w:hAnsi="宋体"/>
          <w:sz w:val="24"/>
          <w:lang w:val="en-US" w:eastAsia="zh-CN"/>
        </w:rPr>
        <w:t xml:space="preserve">一、 </w:t>
      </w:r>
      <w:r>
        <w:rPr>
          <w:rFonts w:hint="eastAsia" w:ascii="宋体" w:hAnsi="宋体"/>
          <w:sz w:val="24"/>
        </w:rPr>
        <w:t>本合同文本是根据《</w:t>
      </w:r>
      <w:r>
        <w:rPr>
          <w:rFonts w:ascii="宋体" w:hAnsi="宋体"/>
          <w:sz w:val="24"/>
        </w:rPr>
        <w:t>中华人民共和国民法典</w:t>
      </w:r>
      <w:r>
        <w:rPr>
          <w:rFonts w:hint="eastAsia" w:ascii="宋体" w:hAnsi="宋体"/>
          <w:sz w:val="24"/>
        </w:rPr>
        <w:t>》制定的示范文本。合同条款均为示范性条款，供实物资产交易各方当事人选择采用。当事人可按照实际情况在本合同文本基础上修改、调整或补充。</w:t>
      </w:r>
    </w:p>
    <w:p w14:paraId="29D3367C">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二、</w:t>
      </w:r>
      <w:r>
        <w:rPr>
          <w:rFonts w:hint="eastAsia" w:ascii="宋体" w:hAnsi="宋体"/>
          <w:sz w:val="24"/>
        </w:rPr>
        <w:t>为更好地维护合同各方当事人的权益，签订时应当慎重，力求具体、严密。对于不涉及本合同条款所述情形的事项，可用“本合同不适用此条款”表示，或直接删除有关条款。</w:t>
      </w:r>
    </w:p>
    <w:p w14:paraId="60E3C09B">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三、</w:t>
      </w:r>
      <w:r>
        <w:rPr>
          <w:rFonts w:hint="eastAsia" w:ascii="宋体" w:hAnsi="宋体"/>
          <w:sz w:val="24"/>
        </w:rPr>
        <w:t>转让方：指持有标的资产并能够依法转让的法人、自然人或者其他组织。受让方：指以有偿方式依法受让实物资产的法人、自然人或者其他组织。当事人为自然人的，应在当事人概况中填写姓名及身份证号码。</w:t>
      </w:r>
    </w:p>
    <w:p w14:paraId="544A9321">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四、中化商务有限公司</w:t>
      </w:r>
      <w:r>
        <w:rPr>
          <w:rFonts w:hint="eastAsia" w:ascii="宋体" w:hAnsi="宋体"/>
          <w:sz w:val="24"/>
        </w:rPr>
        <w:t>郑重声明：本合同范本仅供在</w:t>
      </w:r>
      <w:r>
        <w:rPr>
          <w:rFonts w:hint="eastAsia" w:ascii="宋体" w:hAnsi="宋体"/>
          <w:sz w:val="24"/>
          <w:lang w:val="en-US" w:eastAsia="zh-CN"/>
        </w:rPr>
        <w:t>中化商务/中化商务合作交易所</w:t>
      </w:r>
      <w:r>
        <w:rPr>
          <w:rFonts w:hint="eastAsia" w:ascii="宋体" w:hAnsi="宋体"/>
          <w:sz w:val="24"/>
        </w:rPr>
        <w:t>进行实物资产交易的双方根据其实际情况选择使用</w:t>
      </w:r>
      <w:r>
        <w:rPr>
          <w:rFonts w:hint="eastAsia" w:ascii="宋体" w:hAnsi="宋体"/>
          <w:sz w:val="24"/>
          <w:lang w:eastAsia="zh-CN"/>
        </w:rPr>
        <w:t>。</w:t>
      </w:r>
      <w:r>
        <w:rPr>
          <w:rFonts w:hint="eastAsia" w:ascii="宋体" w:hAnsi="宋体"/>
          <w:sz w:val="24"/>
          <w:lang w:val="en-US" w:eastAsia="zh-CN"/>
        </w:rPr>
        <w:t>中化商务</w:t>
      </w:r>
      <w:r>
        <w:rPr>
          <w:rFonts w:hint="eastAsia" w:ascii="宋体" w:hAnsi="宋体"/>
          <w:sz w:val="24"/>
        </w:rPr>
        <w:t>不因制作和/或提供本合同范本而承担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14:paraId="5638C0EC">
      <w:pPr>
        <w:widowControl/>
        <w:jc w:val="left"/>
        <w:rPr>
          <w:rFonts w:ascii="宋体" w:hAnsi="宋体"/>
          <w:b/>
          <w:bCs/>
          <w:sz w:val="24"/>
        </w:rPr>
      </w:pPr>
      <w:r>
        <w:rPr>
          <w:rFonts w:ascii="宋体" w:hAnsi="宋体"/>
          <w:b/>
          <w:bCs/>
          <w:sz w:val="24"/>
        </w:rPr>
        <w:br w:type="page"/>
      </w:r>
    </w:p>
    <w:p w14:paraId="34965B74">
      <w:pPr>
        <w:spacing w:line="520" w:lineRule="exact"/>
        <w:ind w:firstLine="0"/>
        <w:jc w:val="center"/>
        <w:rPr>
          <w:rFonts w:ascii="宋体" w:hAnsi="宋体"/>
          <w:b/>
          <w:bCs/>
          <w:sz w:val="24"/>
        </w:rPr>
      </w:pPr>
      <w:r>
        <w:rPr>
          <w:rFonts w:hint="eastAsia" w:ascii="宋体" w:hAnsi="宋体"/>
          <w:b/>
          <w:bCs/>
          <w:sz w:val="24"/>
        </w:rPr>
        <w:t>本合同当事人</w:t>
      </w:r>
    </w:p>
    <w:p w14:paraId="5B3922D1">
      <w:pPr>
        <w:spacing w:line="520" w:lineRule="exact"/>
        <w:ind w:firstLine="420"/>
        <w:jc w:val="center"/>
        <w:rPr>
          <w:rFonts w:ascii="宋体" w:hAnsi="宋体"/>
          <w:b/>
          <w:bCs/>
          <w:sz w:val="24"/>
        </w:rPr>
      </w:pPr>
    </w:p>
    <w:p w14:paraId="126ECDE4">
      <w:pPr>
        <w:spacing w:line="520" w:lineRule="exact"/>
        <w:ind w:firstLine="482" w:firstLineChars="200"/>
        <w:rPr>
          <w:rFonts w:ascii="宋体" w:hAnsi="宋体"/>
          <w:b/>
          <w:sz w:val="24"/>
        </w:rPr>
      </w:pPr>
      <w:r>
        <w:rPr>
          <w:rFonts w:hint="eastAsia" w:ascii="宋体" w:hAnsi="宋体"/>
          <w:b/>
          <w:sz w:val="24"/>
        </w:rPr>
        <w:t>转让方（以下简称甲方）：中化东大（淄博）有限公司</w:t>
      </w:r>
    </w:p>
    <w:p w14:paraId="40AA52A1">
      <w:pPr>
        <w:spacing w:line="520" w:lineRule="exact"/>
        <w:ind w:firstLine="480" w:firstLineChars="200"/>
        <w:rPr>
          <w:rFonts w:ascii="宋体" w:hAnsi="宋体"/>
          <w:sz w:val="24"/>
        </w:rPr>
      </w:pPr>
      <w:r>
        <w:rPr>
          <w:rFonts w:hint="eastAsia" w:ascii="宋体" w:hAnsi="宋体"/>
          <w:sz w:val="24"/>
        </w:rPr>
        <w:t>注册地址/住所：山东省桓台县北外环25888号</w:t>
      </w:r>
    </w:p>
    <w:p w14:paraId="64827430">
      <w:pPr>
        <w:spacing w:line="520" w:lineRule="exact"/>
        <w:ind w:firstLine="480" w:firstLineChars="200"/>
        <w:rPr>
          <w:rFonts w:ascii="宋体" w:hAnsi="宋体"/>
          <w:sz w:val="24"/>
        </w:rPr>
      </w:pPr>
      <w:r>
        <w:rPr>
          <w:rFonts w:hint="eastAsia" w:ascii="宋体" w:hAnsi="宋体"/>
          <w:sz w:val="24"/>
        </w:rPr>
        <w:t>法定代表人：</w:t>
      </w:r>
      <w:r>
        <w:rPr>
          <w:rFonts w:hint="eastAsia" w:ascii="宋体" w:hAnsi="宋体"/>
          <w:sz w:val="24"/>
          <w:lang w:val="en-US" w:eastAsia="zh-CN"/>
        </w:rPr>
        <w:t>祝坚</w:t>
      </w:r>
      <w:r>
        <w:rPr>
          <w:rFonts w:hint="eastAsia" w:ascii="宋体" w:hAnsi="宋体"/>
          <w:sz w:val="24"/>
        </w:rPr>
        <w:t xml:space="preserve">                              </w:t>
      </w:r>
    </w:p>
    <w:p w14:paraId="5B0D6BE7">
      <w:pPr>
        <w:spacing w:line="520" w:lineRule="exact"/>
        <w:ind w:firstLine="480" w:firstLineChars="200"/>
        <w:rPr>
          <w:rFonts w:ascii="宋体" w:hAnsi="宋体"/>
          <w:sz w:val="24"/>
        </w:rPr>
      </w:pPr>
      <w:r>
        <w:rPr>
          <w:rFonts w:hint="eastAsia" w:ascii="宋体" w:hAnsi="宋体"/>
          <w:sz w:val="24"/>
        </w:rPr>
        <w:t>电话：                                     邮编：</w:t>
      </w:r>
    </w:p>
    <w:p w14:paraId="0814E633">
      <w:pPr>
        <w:spacing w:line="520" w:lineRule="exact"/>
        <w:ind w:firstLine="480" w:firstLineChars="200"/>
        <w:rPr>
          <w:rFonts w:ascii="宋体" w:hAnsi="宋体"/>
          <w:sz w:val="24"/>
        </w:rPr>
      </w:pPr>
    </w:p>
    <w:p w14:paraId="7EB082CD">
      <w:pPr>
        <w:spacing w:line="520" w:lineRule="exact"/>
        <w:ind w:firstLine="482" w:firstLineChars="200"/>
        <w:rPr>
          <w:rFonts w:hint="eastAsia" w:ascii="宋体" w:hAnsi="宋体" w:eastAsia="宋体"/>
          <w:b/>
          <w:bCs/>
          <w:sz w:val="24"/>
          <w:lang w:eastAsia="zh-CN"/>
        </w:rPr>
      </w:pPr>
      <w:r>
        <w:rPr>
          <w:rFonts w:hint="eastAsia" w:ascii="宋体" w:hAnsi="宋体"/>
          <w:b/>
          <w:bCs/>
          <w:sz w:val="24"/>
        </w:rPr>
        <w:t>受让方（以下简称乙方）：</w:t>
      </w:r>
      <w:r>
        <w:rPr>
          <w:rFonts w:hint="eastAsia" w:ascii="宋体" w:hAnsi="宋体"/>
          <w:b/>
          <w:bCs/>
          <w:sz w:val="24"/>
          <w:lang w:val="en-US" w:eastAsia="zh-CN"/>
        </w:rPr>
        <w:t xml:space="preserve"> </w:t>
      </w:r>
    </w:p>
    <w:p w14:paraId="1FF17A0C">
      <w:pPr>
        <w:spacing w:line="520" w:lineRule="exact"/>
        <w:ind w:firstLine="480" w:firstLineChars="200"/>
        <w:rPr>
          <w:rFonts w:hint="eastAsia" w:ascii="宋体" w:hAnsi="宋体"/>
          <w:sz w:val="24"/>
          <w:lang w:val="en-US" w:eastAsia="zh-CN"/>
        </w:rPr>
      </w:pPr>
      <w:r>
        <w:rPr>
          <w:rFonts w:hint="eastAsia" w:ascii="宋体" w:hAnsi="宋体"/>
          <w:sz w:val="24"/>
        </w:rPr>
        <w:t>注册地址/住所：</w:t>
      </w:r>
      <w:r>
        <w:rPr>
          <w:rFonts w:hint="eastAsia" w:ascii="宋体" w:hAnsi="宋体"/>
          <w:sz w:val="24"/>
          <w:lang w:val="en-US" w:eastAsia="zh-CN"/>
        </w:rPr>
        <w:t xml:space="preserve"> </w:t>
      </w:r>
    </w:p>
    <w:p w14:paraId="2C2D200A">
      <w:pPr>
        <w:spacing w:line="520" w:lineRule="exact"/>
        <w:ind w:firstLine="480" w:firstLineChars="200"/>
        <w:rPr>
          <w:rFonts w:ascii="宋体" w:hAnsi="宋体"/>
          <w:sz w:val="24"/>
        </w:rPr>
      </w:pPr>
      <w:r>
        <w:rPr>
          <w:rFonts w:hint="eastAsia" w:ascii="宋体" w:hAnsi="宋体"/>
          <w:sz w:val="24"/>
        </w:rPr>
        <w:t>法定代表人</w:t>
      </w:r>
      <w:r>
        <w:rPr>
          <w:rFonts w:hint="eastAsia" w:ascii="宋体" w:hAnsi="宋体"/>
          <w:sz w:val="24"/>
          <w:lang w:eastAsia="zh-CN"/>
        </w:rPr>
        <w:t>：</w:t>
      </w:r>
      <w:r>
        <w:rPr>
          <w:rFonts w:hint="eastAsia" w:ascii="宋体" w:hAnsi="宋体"/>
          <w:sz w:val="24"/>
        </w:rPr>
        <w:t xml:space="preserve">                         </w:t>
      </w:r>
    </w:p>
    <w:p w14:paraId="60441BFB">
      <w:pPr>
        <w:spacing w:line="520" w:lineRule="exact"/>
        <w:ind w:firstLine="480" w:firstLineChars="200"/>
        <w:rPr>
          <w:rFonts w:hint="default" w:ascii="宋体" w:hAnsi="宋体" w:eastAsia="宋体"/>
          <w:sz w:val="24"/>
          <w:lang w:val="en-US" w:eastAsia="zh-CN"/>
        </w:rPr>
      </w:pPr>
      <w:r>
        <w:rPr>
          <w:rFonts w:hint="eastAsia" w:ascii="宋体" w:hAnsi="宋体"/>
          <w:sz w:val="24"/>
        </w:rPr>
        <w:t>电话：                          邮编：</w:t>
      </w:r>
    </w:p>
    <w:p w14:paraId="3E20918E">
      <w:pPr>
        <w:spacing w:line="520" w:lineRule="exact"/>
        <w:ind w:firstLine="480" w:firstLineChars="200"/>
        <w:rPr>
          <w:rFonts w:ascii="宋体" w:hAnsi="宋体"/>
          <w:sz w:val="24"/>
        </w:rPr>
      </w:pPr>
    </w:p>
    <w:p w14:paraId="6908568D">
      <w:pPr>
        <w:spacing w:line="520" w:lineRule="exact"/>
        <w:ind w:firstLine="482" w:firstLineChars="200"/>
        <w:rPr>
          <w:rFonts w:ascii="宋体" w:hAnsi="宋体"/>
          <w:b/>
          <w:sz w:val="24"/>
        </w:rPr>
      </w:pPr>
      <w:r>
        <w:rPr>
          <w:rFonts w:hint="eastAsia" w:ascii="宋体" w:hAnsi="宋体"/>
          <w:b/>
          <w:sz w:val="24"/>
        </w:rPr>
        <w:t>鉴于：</w:t>
      </w:r>
    </w:p>
    <w:p w14:paraId="0DFFF1E9">
      <w:pPr>
        <w:spacing w:line="520" w:lineRule="exact"/>
        <w:ind w:firstLine="480" w:firstLineChars="200"/>
        <w:rPr>
          <w:rFonts w:ascii="宋体" w:hAnsi="宋体"/>
          <w:sz w:val="24"/>
        </w:rPr>
      </w:pPr>
      <w:r>
        <w:rPr>
          <w:rFonts w:hint="eastAsia" w:ascii="宋体" w:hAnsi="宋体"/>
          <w:sz w:val="24"/>
        </w:rPr>
        <w:t>1．甲方为于</w:t>
      </w:r>
      <w:r>
        <w:rPr>
          <w:rFonts w:hint="eastAsia" w:ascii="宋体" w:hAnsi="宋体"/>
          <w:sz w:val="24"/>
          <w:lang w:val="en-US" w:eastAsia="zh-CN"/>
        </w:rPr>
        <w:t>2006</w:t>
      </w:r>
      <w:r>
        <w:rPr>
          <w:rFonts w:hint="eastAsia" w:ascii="宋体" w:hAnsi="宋体"/>
          <w:sz w:val="24"/>
        </w:rPr>
        <w:t>年</w:t>
      </w:r>
      <w:r>
        <w:rPr>
          <w:rFonts w:hint="eastAsia" w:ascii="宋体" w:hAnsi="宋体"/>
          <w:sz w:val="24"/>
          <w:lang w:val="en-US" w:eastAsia="zh-CN"/>
        </w:rPr>
        <w:t>3</w:t>
      </w:r>
      <w:r>
        <w:rPr>
          <w:rFonts w:hint="eastAsia" w:ascii="宋体" w:hAnsi="宋体"/>
          <w:sz w:val="24"/>
        </w:rPr>
        <w:t>月</w:t>
      </w:r>
      <w:r>
        <w:rPr>
          <w:rFonts w:hint="eastAsia" w:ascii="宋体" w:hAnsi="宋体"/>
          <w:sz w:val="24"/>
          <w:lang w:val="en-US" w:eastAsia="zh-CN"/>
        </w:rPr>
        <w:t>17</w:t>
      </w:r>
      <w:r>
        <w:rPr>
          <w:rFonts w:hint="eastAsia" w:ascii="宋体" w:hAnsi="宋体"/>
          <w:sz w:val="24"/>
        </w:rPr>
        <w:t>日依中国法律设立并合法存续的企业法人，为</w:t>
      </w:r>
      <w:r>
        <w:rPr>
          <w:rFonts w:hint="eastAsia" w:ascii="宋体" w:hAnsi="宋体"/>
          <w:sz w:val="24"/>
          <w:lang w:val="en-US" w:eastAsia="zh-CN"/>
        </w:rPr>
        <w:t>中国中化控股有限责任公司</w:t>
      </w:r>
      <w:r>
        <w:rPr>
          <w:rFonts w:hint="eastAsia" w:ascii="宋体" w:hAnsi="宋体"/>
          <w:sz w:val="24"/>
        </w:rPr>
        <w:t>所属企业，统一社会信用代码：</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w:t>
      </w:r>
    </w:p>
    <w:p w14:paraId="3083C744">
      <w:pPr>
        <w:spacing w:line="520" w:lineRule="exact"/>
        <w:ind w:firstLine="480" w:firstLineChars="200"/>
        <w:rPr>
          <w:rFonts w:ascii="宋体" w:hAnsi="宋体"/>
          <w:sz w:val="24"/>
        </w:rPr>
      </w:pPr>
      <w:r>
        <w:rPr>
          <w:rFonts w:hint="eastAsia" w:ascii="宋体" w:hAnsi="宋体"/>
          <w:sz w:val="24"/>
        </w:rPr>
        <w:t>2．本合同所涉及之标的资产：是由甲方依法所有的</w:t>
      </w:r>
      <w:r>
        <w:rPr>
          <w:rFonts w:hint="eastAsia" w:ascii="宋体" w:hAnsi="宋体"/>
          <w:sz w:val="24"/>
          <w:u w:val="single"/>
          <w:lang w:val="en-US" w:eastAsia="zh-CN"/>
        </w:rPr>
        <w:t>XXX</w:t>
      </w:r>
      <w:r>
        <w:rPr>
          <w:rFonts w:hint="eastAsia" w:ascii="宋体" w:hAnsi="宋体"/>
          <w:sz w:val="24"/>
        </w:rPr>
        <w:t>（以下简称“标的资产”）；</w:t>
      </w:r>
    </w:p>
    <w:p w14:paraId="68014357">
      <w:pPr>
        <w:spacing w:line="520" w:lineRule="exact"/>
        <w:ind w:firstLine="480" w:firstLineChars="200"/>
        <w:rPr>
          <w:rFonts w:ascii="宋体" w:hAnsi="宋体"/>
          <w:sz w:val="24"/>
        </w:rPr>
      </w:pPr>
      <w:r>
        <w:rPr>
          <w:rFonts w:hint="eastAsia" w:ascii="宋体" w:hAnsi="宋体"/>
          <w:sz w:val="24"/>
        </w:rPr>
        <w:t xml:space="preserve">3．乙方为依据[ </w:t>
      </w:r>
      <w:r>
        <w:rPr>
          <w:rFonts w:hint="eastAsia" w:ascii="宋体" w:hAnsi="宋体"/>
          <w:sz w:val="24"/>
          <w:lang w:val="en-US" w:eastAsia="zh-CN"/>
        </w:rPr>
        <w:t>中</w:t>
      </w:r>
      <w:r>
        <w:rPr>
          <w:rFonts w:hint="eastAsia" w:ascii="宋体" w:hAnsi="宋体"/>
          <w:sz w:val="24"/>
        </w:rPr>
        <w:t>]国法律依法设立并合法存续的民事主体，统一社会信用代码：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w:t>
      </w:r>
    </w:p>
    <w:p w14:paraId="241C74F4">
      <w:pPr>
        <w:spacing w:line="520" w:lineRule="exact"/>
        <w:ind w:firstLine="480" w:firstLineChars="200"/>
        <w:rPr>
          <w:rFonts w:ascii="宋体" w:hAnsi="宋体"/>
          <w:sz w:val="24"/>
        </w:rPr>
      </w:pPr>
      <w:r>
        <w:rPr>
          <w:rFonts w:hint="eastAsia" w:ascii="宋体" w:hAnsi="宋体"/>
          <w:sz w:val="24"/>
        </w:rPr>
        <w:t>4．甲方拟转让其合法持有的标的资产；乙方拟收购上述标的资产。</w:t>
      </w:r>
    </w:p>
    <w:p w14:paraId="250E500A">
      <w:pPr>
        <w:spacing w:line="520" w:lineRule="exact"/>
        <w:ind w:firstLine="480" w:firstLineChars="200"/>
        <w:rPr>
          <w:rFonts w:ascii="宋体" w:hAnsi="宋体"/>
          <w:sz w:val="24"/>
        </w:rPr>
      </w:pPr>
      <w:r>
        <w:rPr>
          <w:rFonts w:hint="eastAsia" w:ascii="宋体" w:hAnsi="宋体"/>
          <w:sz w:val="24"/>
        </w:rPr>
        <w:t>根据《中华人民共和国</w:t>
      </w:r>
      <w:r>
        <w:rPr>
          <w:rFonts w:ascii="宋体" w:hAnsi="宋体"/>
          <w:sz w:val="24"/>
        </w:rPr>
        <w:t>民法典</w:t>
      </w:r>
      <w:r>
        <w:rPr>
          <w:rFonts w:hint="eastAsia" w:ascii="宋体" w:hAnsi="宋体"/>
          <w:sz w:val="24"/>
        </w:rPr>
        <w:t>》等相关法律、法规、规章的规定，甲乙双方遵循自愿、公平、诚实信用的原则，经友好协商，就甲方向乙方转让标的资产相关事宜达成一致，签订本交易合同（以下简称“</w:t>
      </w:r>
      <w:r>
        <w:rPr>
          <w:rFonts w:hint="eastAsia" w:ascii="宋体" w:hAnsi="宋体"/>
          <w:b/>
          <w:bCs/>
          <w:sz w:val="24"/>
        </w:rPr>
        <w:t>本合同”</w:t>
      </w:r>
      <w:r>
        <w:rPr>
          <w:rFonts w:hint="eastAsia" w:ascii="宋体" w:hAnsi="宋体"/>
          <w:sz w:val="24"/>
        </w:rPr>
        <w:t>）如下：</w:t>
      </w:r>
    </w:p>
    <w:p w14:paraId="4519F03A">
      <w:pPr>
        <w:numPr>
          <w:ilvl w:val="0"/>
          <w:numId w:val="0"/>
        </w:numPr>
        <w:spacing w:line="520" w:lineRule="exact"/>
        <w:ind w:left="0" w:firstLine="482" w:firstLineChars="200"/>
        <w:rPr>
          <w:rFonts w:ascii="宋体" w:hAnsi="宋体"/>
          <w:b/>
          <w:bCs/>
          <w:sz w:val="24"/>
        </w:rPr>
      </w:pPr>
      <w:r>
        <w:rPr>
          <w:rFonts w:hint="eastAsia" w:ascii="宋体" w:hAnsi="宋体"/>
          <w:b/>
          <w:bCs/>
          <w:sz w:val="24"/>
        </w:rPr>
        <w:t>第一条 定义与释义</w:t>
      </w:r>
    </w:p>
    <w:p w14:paraId="13DCAA6B">
      <w:pPr>
        <w:spacing w:line="520" w:lineRule="exact"/>
        <w:ind w:firstLine="480" w:firstLineChars="200"/>
        <w:rPr>
          <w:rFonts w:ascii="宋体" w:hAnsi="宋体"/>
          <w:bCs/>
          <w:sz w:val="24"/>
        </w:rPr>
      </w:pPr>
      <w:r>
        <w:rPr>
          <w:rFonts w:hint="eastAsia" w:ascii="宋体" w:hAnsi="宋体"/>
          <w:bCs/>
          <w:sz w:val="24"/>
        </w:rPr>
        <w:t>除非本合同中另有约定，本合同中的有关词语含义如下：</w:t>
      </w:r>
    </w:p>
    <w:p w14:paraId="09C09CD7">
      <w:pPr>
        <w:spacing w:line="520" w:lineRule="exact"/>
        <w:ind w:firstLine="480" w:firstLineChars="200"/>
        <w:rPr>
          <w:rFonts w:ascii="宋体" w:hAnsi="宋体"/>
          <w:bCs/>
          <w:sz w:val="24"/>
        </w:rPr>
      </w:pPr>
      <w:r>
        <w:rPr>
          <w:rFonts w:hint="eastAsia" w:ascii="宋体" w:hAnsi="宋体"/>
          <w:bCs/>
          <w:sz w:val="24"/>
        </w:rPr>
        <w:t>1.1 转让方</w:t>
      </w:r>
      <w:r>
        <w:rPr>
          <w:rFonts w:hint="eastAsia" w:ascii="宋体" w:hAnsi="宋体"/>
          <w:bCs/>
          <w:sz w:val="24"/>
          <w:lang w:eastAsia="zh-CN"/>
        </w:rPr>
        <w:t>：</w:t>
      </w:r>
      <w:r>
        <w:rPr>
          <w:rFonts w:hint="eastAsia" w:ascii="宋体" w:hAnsi="宋体"/>
          <w:bCs/>
          <w:sz w:val="24"/>
        </w:rPr>
        <w:t xml:space="preserve">是指 </w:t>
      </w:r>
      <w:r>
        <w:rPr>
          <w:rFonts w:hint="eastAsia" w:ascii="宋体" w:hAnsi="宋体"/>
          <w:sz w:val="24"/>
        </w:rPr>
        <w:t>中化东大（淄博）有限公司</w:t>
      </w:r>
      <w:r>
        <w:rPr>
          <w:rFonts w:hint="eastAsia" w:ascii="宋体" w:hAnsi="宋体"/>
          <w:bCs/>
          <w:sz w:val="24"/>
        </w:rPr>
        <w:t>，即甲方。</w:t>
      </w:r>
    </w:p>
    <w:p w14:paraId="7E86CDAC">
      <w:pPr>
        <w:spacing w:line="520" w:lineRule="exact"/>
        <w:ind w:firstLine="480" w:firstLineChars="200"/>
        <w:rPr>
          <w:rFonts w:ascii="宋体" w:hAnsi="宋体"/>
          <w:bCs/>
          <w:sz w:val="24"/>
        </w:rPr>
      </w:pPr>
      <w:r>
        <w:rPr>
          <w:rFonts w:hint="eastAsia" w:ascii="宋体" w:hAnsi="宋体"/>
          <w:bCs/>
          <w:sz w:val="24"/>
        </w:rPr>
        <w:t>1.2 受让方</w:t>
      </w:r>
      <w:r>
        <w:rPr>
          <w:rFonts w:hint="eastAsia" w:ascii="宋体" w:hAnsi="宋体"/>
          <w:bCs/>
          <w:sz w:val="24"/>
          <w:lang w:eastAsia="zh-CN"/>
        </w:rPr>
        <w:t>：</w:t>
      </w:r>
      <w:r>
        <w:rPr>
          <w:rFonts w:hint="eastAsia" w:ascii="宋体" w:hAnsi="宋体"/>
          <w:bCs/>
          <w:sz w:val="24"/>
        </w:rPr>
        <w:t xml:space="preserve">是指 </w:t>
      </w:r>
      <w:r>
        <w:rPr>
          <w:rFonts w:hint="eastAsia" w:ascii="宋体" w:hAnsi="宋体"/>
          <w:sz w:val="24"/>
          <w:u w:val="single"/>
          <w:lang w:val="en-US" w:eastAsia="zh-CN"/>
        </w:rPr>
        <w:t xml:space="preserve"> XXX   </w:t>
      </w:r>
      <w:r>
        <w:rPr>
          <w:rFonts w:hint="eastAsia" w:ascii="宋体" w:hAnsi="宋体"/>
          <w:bCs/>
          <w:sz w:val="24"/>
        </w:rPr>
        <w:t>，即乙方。</w:t>
      </w:r>
    </w:p>
    <w:p w14:paraId="3A4C8EDA">
      <w:pPr>
        <w:spacing w:line="520" w:lineRule="exact"/>
        <w:ind w:firstLine="480" w:firstLineChars="200"/>
        <w:rPr>
          <w:rFonts w:ascii="宋体" w:hAnsi="宋体"/>
          <w:bCs/>
          <w:sz w:val="24"/>
        </w:rPr>
      </w:pPr>
      <w:r>
        <w:rPr>
          <w:rFonts w:hint="eastAsia" w:ascii="宋体" w:hAnsi="宋体"/>
          <w:bCs/>
          <w:sz w:val="24"/>
        </w:rPr>
        <w:t>1.3</w:t>
      </w:r>
      <w:r>
        <w:rPr>
          <w:rFonts w:hint="eastAsia" w:ascii="宋体" w:hAnsi="宋体"/>
          <w:bCs/>
          <w:sz w:val="24"/>
          <w:lang w:val="en-US" w:eastAsia="zh-CN"/>
        </w:rPr>
        <w:t xml:space="preserve"> 化云闲余</w:t>
      </w:r>
      <w:r>
        <w:rPr>
          <w:rFonts w:hint="eastAsia" w:ascii="宋体" w:hAnsi="宋体"/>
          <w:bCs/>
          <w:sz w:val="24"/>
          <w:lang w:eastAsia="zh-CN"/>
        </w:rPr>
        <w:t>：</w:t>
      </w:r>
      <w:r>
        <w:rPr>
          <w:rFonts w:hint="eastAsia" w:ascii="宋体" w:hAnsi="宋体"/>
          <w:bCs/>
          <w:sz w:val="24"/>
        </w:rPr>
        <w:t>是指承担实物资产交易的场所及其主体</w:t>
      </w:r>
      <w:r>
        <w:rPr>
          <w:rFonts w:hint="eastAsia" w:ascii="宋体" w:hAnsi="宋体"/>
          <w:bCs/>
          <w:sz w:val="24"/>
          <w:lang w:val="en-US" w:eastAsia="zh-CN"/>
        </w:rPr>
        <w:t>中化商务有限公司</w:t>
      </w:r>
      <w:r>
        <w:rPr>
          <w:rFonts w:hint="eastAsia" w:ascii="宋体" w:hAnsi="宋体"/>
          <w:bCs/>
          <w:sz w:val="24"/>
        </w:rPr>
        <w:t>以下简称“</w:t>
      </w:r>
      <w:r>
        <w:rPr>
          <w:rFonts w:hint="eastAsia" w:ascii="宋体" w:hAnsi="宋体"/>
          <w:bCs/>
          <w:sz w:val="24"/>
          <w:lang w:val="en-US" w:eastAsia="zh-CN"/>
        </w:rPr>
        <w:t>化云闲余/中化商务</w:t>
      </w:r>
      <w:r>
        <w:rPr>
          <w:rFonts w:hint="eastAsia" w:ascii="宋体" w:hAnsi="宋体"/>
          <w:bCs/>
          <w:sz w:val="24"/>
        </w:rPr>
        <w:t>”）。</w:t>
      </w:r>
    </w:p>
    <w:p w14:paraId="70F82334">
      <w:pPr>
        <w:spacing w:line="520" w:lineRule="exact"/>
        <w:ind w:firstLine="480" w:firstLineChars="200"/>
        <w:rPr>
          <w:rFonts w:ascii="宋体" w:hAnsi="宋体"/>
          <w:bCs/>
          <w:sz w:val="24"/>
        </w:rPr>
      </w:pPr>
      <w:r>
        <w:rPr>
          <w:rFonts w:hint="eastAsia" w:ascii="宋体" w:hAnsi="宋体"/>
          <w:bCs/>
          <w:sz w:val="24"/>
        </w:rPr>
        <w:t>1.4</w:t>
      </w:r>
      <w:r>
        <w:rPr>
          <w:rFonts w:hint="eastAsia" w:ascii="宋体" w:hAnsi="宋体"/>
          <w:bCs/>
          <w:sz w:val="24"/>
          <w:lang w:val="en-US" w:eastAsia="zh-CN"/>
        </w:rPr>
        <w:t xml:space="preserve"> </w:t>
      </w:r>
      <w:r>
        <w:rPr>
          <w:rFonts w:hint="eastAsia" w:ascii="宋体" w:hAnsi="宋体"/>
          <w:bCs/>
          <w:sz w:val="24"/>
        </w:rPr>
        <w:t>实物资产转让</w:t>
      </w:r>
      <w:r>
        <w:rPr>
          <w:rFonts w:hint="eastAsia" w:ascii="宋体" w:hAnsi="宋体"/>
          <w:bCs/>
          <w:sz w:val="24"/>
          <w:lang w:eastAsia="zh-CN"/>
        </w:rPr>
        <w:t>：</w:t>
      </w:r>
      <w:r>
        <w:rPr>
          <w:rFonts w:hint="eastAsia" w:ascii="宋体" w:hAnsi="宋体"/>
          <w:bCs/>
          <w:sz w:val="24"/>
        </w:rPr>
        <w:t>是指甲方将标的资产转让给乙方。</w:t>
      </w:r>
    </w:p>
    <w:p w14:paraId="667600F4">
      <w:pPr>
        <w:spacing w:line="520" w:lineRule="exact"/>
        <w:ind w:firstLine="480" w:firstLineChars="200"/>
        <w:rPr>
          <w:rFonts w:ascii="宋体" w:hAnsi="宋体"/>
          <w:bCs/>
          <w:sz w:val="24"/>
        </w:rPr>
      </w:pPr>
      <w:r>
        <w:rPr>
          <w:rFonts w:hint="eastAsia" w:ascii="宋体" w:hAnsi="宋体"/>
          <w:sz w:val="24"/>
        </w:rPr>
        <w:t>1.5</w:t>
      </w:r>
      <w:r>
        <w:rPr>
          <w:rFonts w:hint="eastAsia" w:ascii="宋体" w:hAnsi="宋体"/>
          <w:sz w:val="24"/>
          <w:lang w:val="en-US" w:eastAsia="zh-CN"/>
        </w:rPr>
        <w:t xml:space="preserve"> </w:t>
      </w:r>
      <w:r>
        <w:rPr>
          <w:rFonts w:hint="eastAsia" w:ascii="宋体" w:hAnsi="宋体"/>
          <w:bCs/>
          <w:sz w:val="24"/>
        </w:rPr>
        <w:t>转让价款</w:t>
      </w:r>
      <w:r>
        <w:rPr>
          <w:rFonts w:hint="eastAsia" w:ascii="宋体" w:hAnsi="宋体"/>
          <w:bCs/>
          <w:sz w:val="24"/>
          <w:lang w:eastAsia="zh-CN"/>
        </w:rPr>
        <w:t>：</w:t>
      </w:r>
      <w:r>
        <w:rPr>
          <w:rFonts w:hint="eastAsia" w:ascii="宋体" w:hAnsi="宋体"/>
          <w:bCs/>
          <w:sz w:val="24"/>
        </w:rPr>
        <w:t>指本合同下甲方就转让标的资产自乙方获得的对价。</w:t>
      </w:r>
    </w:p>
    <w:p w14:paraId="30553567">
      <w:pPr>
        <w:spacing w:line="520" w:lineRule="exact"/>
        <w:ind w:firstLine="480" w:firstLineChars="200"/>
        <w:rPr>
          <w:rFonts w:ascii="宋体" w:hAnsi="宋体"/>
          <w:sz w:val="24"/>
        </w:rPr>
      </w:pPr>
      <w:r>
        <w:rPr>
          <w:rFonts w:hint="eastAsia" w:ascii="宋体" w:hAnsi="宋体"/>
          <w:sz w:val="24"/>
        </w:rPr>
        <w:t>1.6</w:t>
      </w:r>
      <w:r>
        <w:rPr>
          <w:rFonts w:hint="eastAsia" w:ascii="宋体" w:hAnsi="宋体"/>
          <w:sz w:val="24"/>
          <w:lang w:val="en-US" w:eastAsia="zh-CN"/>
        </w:rPr>
        <w:t xml:space="preserve"> </w:t>
      </w:r>
      <w:r>
        <w:rPr>
          <w:rFonts w:hint="eastAsia" w:ascii="宋体" w:hAnsi="宋体"/>
          <w:sz w:val="24"/>
        </w:rPr>
        <w:t>评估基准日</w:t>
      </w:r>
      <w:r>
        <w:rPr>
          <w:rFonts w:hint="eastAsia" w:ascii="宋体" w:hAnsi="宋体"/>
          <w:sz w:val="24"/>
          <w:lang w:eastAsia="zh-CN"/>
        </w:rPr>
        <w:t>：</w:t>
      </w:r>
      <w:r>
        <w:rPr>
          <w:rFonts w:hint="eastAsia" w:ascii="宋体" w:hAnsi="宋体"/>
          <w:sz w:val="24"/>
          <w:lang w:val="en-US" w:eastAsia="zh-CN"/>
        </w:rPr>
        <w:t>/</w:t>
      </w:r>
      <w:r>
        <w:rPr>
          <w:rFonts w:hint="eastAsia" w:ascii="宋体" w:hAnsi="宋体"/>
          <w:sz w:val="24"/>
        </w:rPr>
        <w:t>。</w:t>
      </w:r>
    </w:p>
    <w:p w14:paraId="0D3493A0">
      <w:pPr>
        <w:spacing w:line="520" w:lineRule="exact"/>
        <w:ind w:firstLine="480" w:firstLineChars="200"/>
        <w:rPr>
          <w:rFonts w:ascii="宋体" w:hAnsi="宋体"/>
          <w:sz w:val="24"/>
        </w:rPr>
      </w:pPr>
      <w:r>
        <w:rPr>
          <w:rFonts w:hint="eastAsia" w:ascii="宋体" w:hAnsi="宋体"/>
          <w:sz w:val="24"/>
        </w:rPr>
        <w:t>1.7</w:t>
      </w:r>
      <w:r>
        <w:rPr>
          <w:rFonts w:hint="eastAsia" w:ascii="宋体" w:hAnsi="宋体"/>
          <w:sz w:val="24"/>
          <w:lang w:val="en-US" w:eastAsia="zh-CN"/>
        </w:rPr>
        <w:t xml:space="preserve"> 交易</w:t>
      </w:r>
      <w:r>
        <w:rPr>
          <w:rFonts w:hint="eastAsia" w:ascii="宋体" w:hAnsi="宋体"/>
          <w:sz w:val="24"/>
        </w:rPr>
        <w:t>保证金</w:t>
      </w:r>
      <w:r>
        <w:rPr>
          <w:rFonts w:hint="eastAsia" w:ascii="宋体" w:hAnsi="宋体"/>
          <w:sz w:val="24"/>
          <w:lang w:eastAsia="zh-CN"/>
        </w:rPr>
        <w:t>：</w:t>
      </w:r>
      <w:r>
        <w:rPr>
          <w:rFonts w:hint="eastAsia" w:ascii="宋体" w:hAnsi="宋体"/>
          <w:sz w:val="24"/>
        </w:rPr>
        <w:t>指在本合同签订前，乙方按照甲方和实物资产转让信息披露公告的要求，支付至</w:t>
      </w:r>
      <w:r>
        <w:rPr>
          <w:rFonts w:hint="eastAsia" w:ascii="宋体" w:hAnsi="宋体"/>
          <w:bCs/>
          <w:sz w:val="24"/>
          <w:lang w:val="en-US" w:eastAsia="zh-CN"/>
        </w:rPr>
        <w:t>化云闲余/交易所</w:t>
      </w:r>
      <w:r>
        <w:rPr>
          <w:rFonts w:hint="eastAsia" w:ascii="宋体" w:hAnsi="宋体"/>
          <w:sz w:val="24"/>
        </w:rPr>
        <w:t>指定账户的、作为乙方提出受让意向及/或参加竞价的担保，并表明其资信状况及履约能力的</w:t>
      </w:r>
      <w:r>
        <w:rPr>
          <w:rFonts w:hint="eastAsia" w:ascii="宋体" w:hAnsi="宋体"/>
          <w:sz w:val="24"/>
          <w:highlight w:val="yellow"/>
          <w:u w:val="single"/>
          <w:lang w:val="en-US" w:eastAsia="zh-CN"/>
        </w:rPr>
        <w:t xml:space="preserve">    </w:t>
      </w:r>
      <w:r>
        <w:rPr>
          <w:rFonts w:hint="eastAsia" w:ascii="宋体" w:hAnsi="宋体"/>
          <w:sz w:val="24"/>
          <w:highlight w:val="yellow"/>
        </w:rPr>
        <w:t>元人</w:t>
      </w:r>
      <w:r>
        <w:rPr>
          <w:rFonts w:hint="eastAsia" w:ascii="宋体" w:hAnsi="宋体"/>
          <w:sz w:val="24"/>
        </w:rPr>
        <w:t>民币交易保证金。</w:t>
      </w:r>
    </w:p>
    <w:p w14:paraId="000FBADB">
      <w:pPr>
        <w:spacing w:line="520" w:lineRule="exact"/>
        <w:ind w:firstLine="480" w:firstLineChars="200"/>
        <w:rPr>
          <w:rFonts w:ascii="宋体" w:hAnsi="宋体"/>
          <w:bCs/>
          <w:sz w:val="24"/>
        </w:rPr>
      </w:pPr>
      <w:r>
        <w:rPr>
          <w:rFonts w:hint="eastAsia" w:ascii="宋体" w:hAnsi="宋体"/>
          <w:bCs/>
          <w:sz w:val="24"/>
        </w:rPr>
        <w:t>1.8</w:t>
      </w:r>
      <w:r>
        <w:rPr>
          <w:rFonts w:hint="eastAsia" w:ascii="宋体" w:hAnsi="宋体"/>
          <w:bCs/>
          <w:sz w:val="24"/>
          <w:lang w:val="en-US" w:eastAsia="zh-CN"/>
        </w:rPr>
        <w:t xml:space="preserve"> </w:t>
      </w:r>
      <w:r>
        <w:rPr>
          <w:rFonts w:hint="eastAsia" w:ascii="宋体" w:hAnsi="宋体"/>
          <w:sz w:val="24"/>
        </w:rPr>
        <w:t>登记机关：指依法具有登记权限的主管部门。</w:t>
      </w:r>
    </w:p>
    <w:p w14:paraId="58089CB6">
      <w:pPr>
        <w:spacing w:line="520" w:lineRule="exact"/>
        <w:ind w:firstLine="480" w:firstLineChars="200"/>
        <w:rPr>
          <w:rFonts w:ascii="宋体" w:hAnsi="宋体"/>
          <w:bCs/>
          <w:sz w:val="24"/>
        </w:rPr>
      </w:pPr>
      <w:r>
        <w:rPr>
          <w:rFonts w:hint="eastAsia" w:ascii="宋体" w:hAnsi="宋体"/>
          <w:bCs/>
          <w:sz w:val="24"/>
        </w:rPr>
        <w:t>1.9</w:t>
      </w:r>
      <w:r>
        <w:rPr>
          <w:rFonts w:hint="eastAsia" w:ascii="宋体" w:hAnsi="宋体"/>
          <w:bCs/>
          <w:sz w:val="24"/>
          <w:lang w:val="en-US" w:eastAsia="zh-CN"/>
        </w:rPr>
        <w:t xml:space="preserve"> </w:t>
      </w:r>
      <w:r>
        <w:rPr>
          <w:rFonts w:hint="eastAsia" w:ascii="宋体" w:hAnsi="宋体"/>
          <w:sz w:val="24"/>
        </w:rPr>
        <w:t>交易费用：指转让方和/或受让方就转让标的资产谈判、准备、签署本合同和/或本合同下的任何文件</w:t>
      </w:r>
      <w:r>
        <w:rPr>
          <w:rFonts w:hint="eastAsia" w:ascii="宋体" w:hAnsi="宋体"/>
          <w:sz w:val="24"/>
          <w:lang w:eastAsia="zh-CN"/>
        </w:rPr>
        <w:t>或</w:t>
      </w:r>
      <w:r>
        <w:rPr>
          <w:rFonts w:hint="eastAsia" w:ascii="宋体" w:hAnsi="宋体"/>
          <w:sz w:val="24"/>
        </w:rPr>
        <w:t>履行、完成本合同下交易而发生的，包括取得必要或适当的任何政府部门或第三方的豁免、同意或批准而发生的费用及支出，以及交易服务费用等所有支出和费用的总额。</w:t>
      </w:r>
    </w:p>
    <w:p w14:paraId="74175321">
      <w:pPr>
        <w:spacing w:line="520" w:lineRule="exact"/>
        <w:ind w:firstLine="480" w:firstLineChars="200"/>
        <w:rPr>
          <w:rFonts w:ascii="宋体" w:hAnsi="宋体"/>
          <w:sz w:val="24"/>
        </w:rPr>
      </w:pPr>
      <w:r>
        <w:rPr>
          <w:rFonts w:hint="eastAsia" w:ascii="宋体" w:hAnsi="宋体"/>
          <w:sz w:val="24"/>
        </w:rPr>
        <w:t>1.10</w:t>
      </w:r>
      <w:r>
        <w:rPr>
          <w:rFonts w:hint="eastAsia" w:ascii="宋体" w:hAnsi="宋体"/>
          <w:sz w:val="24"/>
          <w:lang w:val="en-US" w:eastAsia="zh-CN"/>
        </w:rPr>
        <w:t xml:space="preserve"> </w:t>
      </w:r>
      <w:r>
        <w:rPr>
          <w:rFonts w:hint="eastAsia" w:ascii="宋体" w:hAnsi="宋体"/>
          <w:sz w:val="24"/>
        </w:rPr>
        <w:t>实物资产</w:t>
      </w:r>
      <w:r>
        <w:rPr>
          <w:rFonts w:ascii="宋体" w:hAnsi="宋体"/>
          <w:sz w:val="24"/>
        </w:rPr>
        <w:t>交易凭证</w:t>
      </w:r>
      <w:r>
        <w:rPr>
          <w:rFonts w:hint="eastAsia" w:ascii="宋体" w:hAnsi="宋体"/>
          <w:sz w:val="24"/>
        </w:rPr>
        <w:t>，指</w:t>
      </w:r>
      <w:r>
        <w:rPr>
          <w:rFonts w:hint="eastAsia" w:ascii="宋体" w:hAnsi="宋体"/>
          <w:bCs/>
          <w:sz w:val="24"/>
          <w:lang w:val="en-US" w:eastAsia="zh-CN"/>
        </w:rPr>
        <w:t>中化商务</w:t>
      </w:r>
      <w:r>
        <w:rPr>
          <w:rFonts w:hint="eastAsia" w:ascii="宋体" w:hAnsi="宋体"/>
          <w:sz w:val="24"/>
        </w:rPr>
        <w:t>就实物资产转让事项出具的交易双方进场交易的证明。</w:t>
      </w:r>
    </w:p>
    <w:p w14:paraId="0C6E3AFD">
      <w:pPr>
        <w:spacing w:line="520" w:lineRule="exact"/>
        <w:ind w:firstLine="480" w:firstLineChars="200"/>
        <w:rPr>
          <w:rFonts w:ascii="宋体" w:hAnsi="宋体"/>
          <w:sz w:val="24"/>
        </w:rPr>
      </w:pPr>
      <w:r>
        <w:rPr>
          <w:rFonts w:hint="eastAsia" w:ascii="宋体" w:hAnsi="宋体"/>
          <w:sz w:val="24"/>
        </w:rPr>
        <w:t>除非另有明确规定，在本合同中，应适用如下解释规则：</w:t>
      </w:r>
    </w:p>
    <w:p w14:paraId="7DBED77B">
      <w:pPr>
        <w:spacing w:after="0" w:line="520" w:lineRule="exact"/>
        <w:ind w:firstLine="480" w:firstLineChars="200"/>
        <w:jc w:val="both"/>
        <w:rPr>
          <w:rFonts w:ascii="宋体" w:hAnsi="宋体"/>
        </w:rPr>
      </w:pPr>
      <w:r>
        <w:rPr>
          <w:rFonts w:hint="eastAsia" w:ascii="宋体" w:hAnsi="宋体"/>
          <w:sz w:val="24"/>
        </w:rPr>
        <w:t>1.11</w:t>
      </w:r>
      <w:r>
        <w:rPr>
          <w:rFonts w:hint="eastAsia" w:ascii="宋体" w:hAnsi="宋体"/>
          <w:sz w:val="24"/>
          <w:lang w:val="en-US" w:eastAsia="zh-CN"/>
        </w:rPr>
        <w:t xml:space="preserve"> </w:t>
      </w:r>
      <w:r>
        <w:rPr>
          <w:rFonts w:hint="eastAsia" w:ascii="宋体" w:hAnsi="宋体"/>
          <w:sz w:val="24"/>
        </w:rPr>
        <w:t>期间的计算：如果根据本合同拟在某一期间之前、之中或之后采取任何行动或措施，在计算该期间时，开始的当日不计入，自下一日开始计算；如果该期间最后一日为非营业日，则该期间应顺延至随后的第一个营业日终止。</w:t>
      </w:r>
    </w:p>
    <w:p w14:paraId="285E963F">
      <w:pPr>
        <w:spacing w:line="520" w:lineRule="exact"/>
        <w:ind w:firstLine="480" w:firstLineChars="200"/>
        <w:rPr>
          <w:rFonts w:ascii="宋体" w:hAnsi="宋体"/>
          <w:sz w:val="24"/>
        </w:rPr>
      </w:pPr>
      <w:r>
        <w:rPr>
          <w:rFonts w:hint="eastAsia" w:ascii="宋体" w:hAnsi="宋体"/>
          <w:sz w:val="24"/>
        </w:rPr>
        <w:t>1.12</w:t>
      </w:r>
      <w:r>
        <w:rPr>
          <w:rFonts w:hint="eastAsia" w:ascii="宋体" w:hAnsi="宋体"/>
          <w:sz w:val="24"/>
          <w:lang w:val="en-US" w:eastAsia="zh-CN"/>
        </w:rPr>
        <w:t xml:space="preserve"> </w:t>
      </w:r>
      <w:r>
        <w:rPr>
          <w:rFonts w:hint="eastAsia" w:ascii="宋体" w:hAnsi="宋体"/>
          <w:sz w:val="24"/>
        </w:rPr>
        <w:t>货币：在本合同中，凡提及RMB或人民币时均指中国法定货币，凡提及$或美元时均指美国法定货币。</w:t>
      </w:r>
    </w:p>
    <w:p w14:paraId="668CA597">
      <w:pPr>
        <w:spacing w:line="520" w:lineRule="exact"/>
        <w:ind w:firstLine="480" w:firstLineChars="200"/>
        <w:rPr>
          <w:rFonts w:ascii="宋体" w:hAnsi="宋体"/>
          <w:sz w:val="24"/>
        </w:rPr>
      </w:pPr>
      <w:r>
        <w:rPr>
          <w:rFonts w:hint="eastAsia" w:ascii="宋体" w:hAnsi="宋体"/>
          <w:sz w:val="24"/>
        </w:rPr>
        <w:t>1.13包括：指包括但不限于。</w:t>
      </w:r>
    </w:p>
    <w:p w14:paraId="743F8137">
      <w:pPr>
        <w:spacing w:line="520" w:lineRule="exact"/>
        <w:ind w:firstLine="420" w:firstLineChars="200"/>
        <w:rPr>
          <w:rFonts w:ascii="Times New Roman" w:hAnsi="Times New Roman"/>
          <w:sz w:val="21"/>
        </w:rPr>
      </w:pPr>
    </w:p>
    <w:p w14:paraId="641DA784">
      <w:pPr>
        <w:numPr>
          <w:ilvl w:val="0"/>
          <w:numId w:val="0"/>
        </w:numPr>
        <w:spacing w:line="520" w:lineRule="exact"/>
        <w:ind w:left="0" w:firstLine="482" w:firstLineChars="200"/>
        <w:rPr>
          <w:rFonts w:ascii="宋体" w:hAnsi="宋体"/>
          <w:b/>
          <w:bCs/>
          <w:sz w:val="24"/>
        </w:rPr>
      </w:pPr>
      <w:r>
        <w:rPr>
          <w:rFonts w:hint="eastAsia" w:ascii="宋体" w:hAnsi="宋体"/>
          <w:b/>
          <w:bCs/>
          <w:sz w:val="24"/>
        </w:rPr>
        <w:t>第二条 标的资产</w:t>
      </w:r>
    </w:p>
    <w:p w14:paraId="67CE3967">
      <w:pPr>
        <w:spacing w:line="520" w:lineRule="exact"/>
        <w:ind w:firstLine="480" w:firstLineChars="200"/>
        <w:rPr>
          <w:rFonts w:ascii="宋体" w:hAnsi="宋体"/>
          <w:sz w:val="24"/>
        </w:rPr>
      </w:pPr>
      <w:r>
        <w:rPr>
          <w:rFonts w:hint="eastAsia" w:ascii="宋体" w:hAnsi="宋体"/>
          <w:sz w:val="24"/>
        </w:rPr>
        <w:t>2.1</w:t>
      </w:r>
      <w:r>
        <w:rPr>
          <w:rFonts w:hint="eastAsia" w:ascii="宋体" w:hAnsi="宋体"/>
          <w:sz w:val="24"/>
          <w:lang w:val="en-US" w:eastAsia="zh-CN"/>
        </w:rPr>
        <w:t xml:space="preserve"> </w:t>
      </w:r>
      <w:r>
        <w:rPr>
          <w:rFonts w:hint="eastAsia" w:ascii="宋体" w:hAnsi="宋体"/>
          <w:sz w:val="24"/>
        </w:rPr>
        <w:t>本合同标的资产为甲方所持有的</w:t>
      </w:r>
      <w:r>
        <w:rPr>
          <w:rFonts w:hint="eastAsia" w:ascii="宋体" w:hAnsi="宋体"/>
          <w:sz w:val="24"/>
          <w:lang w:val="en-US" w:eastAsia="zh-CN"/>
        </w:rPr>
        <w:t>XXX</w:t>
      </w:r>
      <w:r>
        <w:rPr>
          <w:rFonts w:hint="eastAsia" w:ascii="宋体" w:hAnsi="宋体"/>
          <w:sz w:val="24"/>
        </w:rPr>
        <w:t>。</w:t>
      </w:r>
    </w:p>
    <w:p w14:paraId="1C96B4CF">
      <w:pPr>
        <w:spacing w:line="520" w:lineRule="exact"/>
        <w:ind w:firstLine="480" w:firstLineChars="200"/>
        <w:rPr>
          <w:rFonts w:ascii="宋体" w:hAnsi="宋体"/>
          <w:b/>
          <w:bCs/>
          <w:sz w:val="24"/>
        </w:rPr>
      </w:pPr>
      <w:r>
        <w:rPr>
          <w:rFonts w:hint="eastAsia" w:ascii="宋体" w:hAnsi="宋体"/>
          <w:sz w:val="24"/>
        </w:rPr>
        <w:t>2.</w:t>
      </w:r>
      <w:r>
        <w:rPr>
          <w:rFonts w:hint="eastAsia" w:ascii="宋体" w:hAnsi="宋体"/>
          <w:sz w:val="24"/>
          <w:lang w:val="en-US" w:eastAsia="zh-CN"/>
        </w:rPr>
        <w:t xml:space="preserve">2 </w:t>
      </w:r>
      <w:r>
        <w:rPr>
          <w:rFonts w:hint="eastAsia" w:ascii="宋体" w:hAnsi="宋体"/>
          <w:sz w:val="24"/>
        </w:rPr>
        <w:t>标的资产未设定任何形式的担保，包括但不限于该标的资产存在抵押</w:t>
      </w:r>
      <w:r>
        <w:rPr>
          <w:rFonts w:hint="eastAsia" w:ascii="宋体" w:hAnsi="宋体"/>
          <w:sz w:val="24"/>
          <w:lang w:eastAsia="zh-CN"/>
        </w:rPr>
        <w:t>或</w:t>
      </w:r>
      <w:r>
        <w:rPr>
          <w:rFonts w:hint="eastAsia" w:ascii="宋体" w:hAnsi="宋体"/>
          <w:sz w:val="24"/>
        </w:rPr>
        <w:t>任何影响标的资产转让的限制或义务。标的资产也未被任何有权机构采取查封等强制性措施。</w:t>
      </w:r>
    </w:p>
    <w:p w14:paraId="2A33A3C8">
      <w:pPr>
        <w:numPr>
          <w:ilvl w:val="0"/>
          <w:numId w:val="0"/>
        </w:numPr>
        <w:spacing w:line="520" w:lineRule="exact"/>
        <w:ind w:left="0" w:firstLine="482" w:firstLineChars="200"/>
        <w:rPr>
          <w:rFonts w:ascii="宋体" w:hAnsi="宋体"/>
          <w:b/>
          <w:bCs/>
          <w:sz w:val="24"/>
        </w:rPr>
      </w:pPr>
      <w:r>
        <w:rPr>
          <w:rFonts w:hint="eastAsia" w:ascii="宋体" w:hAnsi="宋体"/>
          <w:b/>
          <w:bCs/>
          <w:sz w:val="24"/>
        </w:rPr>
        <w:t>第三条 转让方式</w:t>
      </w:r>
    </w:p>
    <w:p w14:paraId="5F1EF678">
      <w:pPr>
        <w:spacing w:line="520" w:lineRule="exact"/>
        <w:ind w:firstLine="480" w:firstLineChars="200"/>
        <w:rPr>
          <w:rFonts w:ascii="宋体" w:hAnsi="宋体"/>
          <w:bCs/>
          <w:sz w:val="24"/>
        </w:rPr>
      </w:pPr>
      <w:r>
        <w:rPr>
          <w:rFonts w:hint="eastAsia" w:ascii="宋体" w:hAnsi="宋体"/>
          <w:bCs/>
          <w:sz w:val="24"/>
        </w:rPr>
        <w:t>本合同项下标的资产交易已于</w:t>
      </w:r>
      <w:r>
        <w:rPr>
          <w:rFonts w:hint="eastAsia" w:ascii="宋体" w:hAnsi="宋体"/>
          <w:bCs/>
          <w:sz w:val="24"/>
          <w:u w:val="single"/>
          <w:lang w:val="en-US" w:eastAsia="zh-CN"/>
        </w:rPr>
        <w:t>2026</w:t>
      </w:r>
      <w:r>
        <w:rPr>
          <w:rFonts w:hint="eastAsia" w:ascii="宋体" w:hAnsi="宋体"/>
          <w:bCs/>
          <w:sz w:val="24"/>
        </w:rPr>
        <w:t>年</w:t>
      </w:r>
      <w:r>
        <w:rPr>
          <w:rFonts w:hint="eastAsia" w:ascii="宋体" w:hAnsi="宋体"/>
          <w:bCs/>
          <w:sz w:val="24"/>
          <w:u w:val="single"/>
          <w:lang w:val="en-US" w:eastAsia="zh-CN"/>
        </w:rPr>
        <w:t xml:space="preserve">8 </w:t>
      </w:r>
      <w:r>
        <w:rPr>
          <w:rFonts w:hint="eastAsia" w:ascii="宋体" w:hAnsi="宋体"/>
          <w:bCs/>
          <w:sz w:val="24"/>
        </w:rPr>
        <w:t>月</w:t>
      </w:r>
      <w:r>
        <w:rPr>
          <w:rFonts w:hint="eastAsia" w:ascii="宋体" w:hAnsi="宋体"/>
          <w:bCs/>
          <w:sz w:val="24"/>
          <w:u w:val="single"/>
          <w:lang w:val="en-US" w:eastAsia="zh-CN"/>
        </w:rPr>
        <w:t>31</w:t>
      </w:r>
      <w:r>
        <w:rPr>
          <w:rFonts w:hint="eastAsia" w:ascii="宋体" w:hAnsi="宋体"/>
          <w:bCs/>
          <w:sz w:val="24"/>
        </w:rPr>
        <w:t>日经</w:t>
      </w:r>
      <w:r>
        <w:rPr>
          <w:rFonts w:hint="eastAsia" w:ascii="宋体" w:hAnsi="宋体"/>
          <w:bCs/>
          <w:sz w:val="24"/>
          <w:lang w:val="en-US" w:eastAsia="zh-CN"/>
        </w:rPr>
        <w:t>化云闲余</w:t>
      </w:r>
      <w:r>
        <w:rPr>
          <w:rFonts w:hint="eastAsia" w:ascii="宋体" w:hAnsi="宋体"/>
          <w:bCs/>
          <w:sz w:val="24"/>
        </w:rPr>
        <w:t>公开信息披露，信息披露期间只产生乙方一个意向受让方，由乙方依法受让本合同项下标的资产。</w:t>
      </w:r>
    </w:p>
    <w:p w14:paraId="21F3A99D">
      <w:pPr>
        <w:numPr>
          <w:ilvl w:val="0"/>
          <w:numId w:val="0"/>
        </w:numPr>
        <w:spacing w:line="520" w:lineRule="exact"/>
        <w:ind w:left="0" w:firstLine="482" w:firstLineChars="200"/>
        <w:rPr>
          <w:rFonts w:ascii="宋体" w:hAnsi="宋体"/>
          <w:b/>
          <w:bCs/>
          <w:sz w:val="24"/>
        </w:rPr>
      </w:pPr>
      <w:r>
        <w:rPr>
          <w:rFonts w:hint="eastAsia" w:ascii="宋体" w:hAnsi="宋体"/>
          <w:b/>
          <w:bCs/>
          <w:sz w:val="24"/>
        </w:rPr>
        <w:t>第四条 转让价款及支付</w:t>
      </w:r>
    </w:p>
    <w:p w14:paraId="6109825D">
      <w:pPr>
        <w:spacing w:line="520" w:lineRule="exact"/>
        <w:ind w:firstLine="480" w:firstLineChars="200"/>
        <w:rPr>
          <w:rFonts w:ascii="宋体" w:hAnsi="宋体"/>
          <w:sz w:val="24"/>
        </w:rPr>
      </w:pPr>
      <w:r>
        <w:rPr>
          <w:rFonts w:hint="eastAsia" w:ascii="宋体" w:hAnsi="宋体"/>
          <w:sz w:val="24"/>
        </w:rPr>
        <w:t>4.1</w:t>
      </w:r>
      <w:r>
        <w:rPr>
          <w:rFonts w:hint="eastAsia" w:ascii="宋体" w:hAnsi="宋体"/>
          <w:sz w:val="24"/>
          <w:lang w:val="en-US" w:eastAsia="zh-CN"/>
        </w:rPr>
        <w:t xml:space="preserve"> </w:t>
      </w:r>
      <w:r>
        <w:rPr>
          <w:rFonts w:hint="eastAsia" w:ascii="宋体" w:hAnsi="宋体"/>
          <w:sz w:val="24"/>
        </w:rPr>
        <w:t>转让价格</w:t>
      </w:r>
    </w:p>
    <w:p w14:paraId="73DA4A00">
      <w:pPr>
        <w:spacing w:line="520" w:lineRule="exact"/>
        <w:ind w:firstLine="480" w:firstLineChars="200"/>
        <w:rPr>
          <w:rFonts w:hint="eastAsia" w:ascii="宋体" w:hAnsi="宋体"/>
          <w:sz w:val="24"/>
        </w:rPr>
      </w:pPr>
      <w:r>
        <w:rPr>
          <w:rFonts w:hint="eastAsia" w:ascii="宋体" w:hAnsi="宋体"/>
          <w:sz w:val="24"/>
        </w:rPr>
        <w:t>根据公开信息披露结果，甲方将本合同项下标的资产以人民币（大写）</w:t>
      </w:r>
      <w:r>
        <w:rPr>
          <w:rFonts w:hint="eastAsia" w:ascii="宋体" w:hAnsi="宋体"/>
          <w:sz w:val="24"/>
          <w:u w:val="single"/>
          <w:lang w:val="en-US" w:eastAsia="zh-CN"/>
        </w:rPr>
        <w:t>XX元整每个</w:t>
      </w:r>
      <w:r>
        <w:rPr>
          <w:rFonts w:hint="eastAsia" w:ascii="宋体" w:hAnsi="宋体"/>
          <w:sz w:val="24"/>
          <w:lang w:eastAsia="zh-CN"/>
        </w:rPr>
        <w:t>，</w:t>
      </w:r>
      <w:r>
        <w:rPr>
          <w:rFonts w:hint="eastAsia" w:ascii="宋体" w:hAnsi="宋体"/>
          <w:sz w:val="24"/>
        </w:rPr>
        <w:t>即：人民币（小写）</w:t>
      </w:r>
      <w:r>
        <w:rPr>
          <w:rFonts w:hint="eastAsia" w:ascii="宋体" w:hAnsi="宋体"/>
          <w:sz w:val="24"/>
          <w:u w:val="single"/>
          <w:lang w:val="en-US" w:eastAsia="zh-CN"/>
        </w:rPr>
        <w:t>19.00元/个，按照一个年度为合同周期，每批次实际交割桶的数量×XX元等于每批次交割价款</w:t>
      </w:r>
      <w:r>
        <w:rPr>
          <w:rFonts w:hint="eastAsia" w:ascii="宋体" w:hAnsi="宋体"/>
          <w:sz w:val="24"/>
        </w:rPr>
        <w:t>（以下简称“</w:t>
      </w:r>
      <w:r>
        <w:rPr>
          <w:rFonts w:hint="eastAsia" w:ascii="宋体" w:hAnsi="宋体"/>
          <w:bCs/>
          <w:sz w:val="24"/>
        </w:rPr>
        <w:t>转让价款”）</w:t>
      </w:r>
      <w:r>
        <w:rPr>
          <w:rFonts w:hint="eastAsia" w:ascii="宋体" w:hAnsi="宋体"/>
          <w:sz w:val="24"/>
        </w:rPr>
        <w:t>转让给乙方。</w:t>
      </w:r>
    </w:p>
    <w:p w14:paraId="66AE1EA7">
      <w:pPr>
        <w:spacing w:line="520" w:lineRule="exact"/>
        <w:ind w:firstLine="480" w:firstLineChars="200"/>
        <w:rPr>
          <w:rFonts w:ascii="宋体" w:hAnsi="宋体"/>
          <w:sz w:val="24"/>
        </w:rPr>
      </w:pPr>
      <w:r>
        <w:rPr>
          <w:rFonts w:hint="eastAsia" w:ascii="宋体" w:hAnsi="宋体"/>
          <w:sz w:val="24"/>
        </w:rPr>
        <w:t>4.2</w:t>
      </w:r>
      <w:r>
        <w:rPr>
          <w:rFonts w:hint="eastAsia" w:ascii="宋体" w:hAnsi="宋体"/>
          <w:sz w:val="24"/>
          <w:lang w:val="en-US" w:eastAsia="zh-CN"/>
        </w:rPr>
        <w:t xml:space="preserve"> </w:t>
      </w:r>
      <w:r>
        <w:rPr>
          <w:rFonts w:hint="eastAsia" w:ascii="宋体" w:hAnsi="宋体"/>
          <w:sz w:val="24"/>
        </w:rPr>
        <w:t>计价货币</w:t>
      </w:r>
    </w:p>
    <w:p w14:paraId="37E1587F">
      <w:pPr>
        <w:spacing w:line="520" w:lineRule="exact"/>
        <w:ind w:firstLine="480" w:firstLineChars="200"/>
        <w:rPr>
          <w:rFonts w:ascii="宋体" w:hAnsi="宋体"/>
          <w:sz w:val="24"/>
        </w:rPr>
      </w:pPr>
      <w:r>
        <w:rPr>
          <w:rFonts w:hint="eastAsia" w:ascii="宋体" w:hAnsi="宋体"/>
          <w:sz w:val="24"/>
        </w:rPr>
        <w:t>上述转让价款以人民币作为计价单位。</w:t>
      </w:r>
    </w:p>
    <w:p w14:paraId="28762E6C">
      <w:pPr>
        <w:spacing w:line="520" w:lineRule="exact"/>
        <w:ind w:firstLine="480" w:firstLineChars="200"/>
        <w:rPr>
          <w:rFonts w:ascii="宋体" w:hAnsi="宋体"/>
          <w:sz w:val="24"/>
        </w:rPr>
      </w:pPr>
      <w:r>
        <w:rPr>
          <w:rFonts w:hint="eastAsia" w:ascii="宋体" w:hAnsi="宋体"/>
          <w:sz w:val="24"/>
        </w:rPr>
        <w:t>4.3</w:t>
      </w:r>
      <w:r>
        <w:rPr>
          <w:rFonts w:hint="eastAsia" w:ascii="宋体" w:hAnsi="宋体"/>
          <w:sz w:val="24"/>
          <w:lang w:val="en-US" w:eastAsia="zh-CN"/>
        </w:rPr>
        <w:t xml:space="preserve"> </w:t>
      </w:r>
      <w:r>
        <w:rPr>
          <w:rFonts w:hint="eastAsia" w:ascii="宋体" w:hAnsi="宋体"/>
          <w:sz w:val="24"/>
        </w:rPr>
        <w:t>转让价款支付方式</w:t>
      </w:r>
    </w:p>
    <w:p w14:paraId="6EA90496">
      <w:pPr>
        <w:spacing w:line="520" w:lineRule="exact"/>
        <w:ind w:firstLine="480" w:firstLineChars="200"/>
        <w:rPr>
          <w:rFonts w:hint="eastAsia" w:ascii="宋体" w:hAnsi="宋体"/>
          <w:sz w:val="24"/>
          <w:lang w:val="en-US" w:eastAsia="zh-CN"/>
        </w:rPr>
      </w:pPr>
      <w:r>
        <w:rPr>
          <w:rFonts w:hint="eastAsia" w:ascii="宋体" w:hAnsi="宋体"/>
          <w:sz w:val="24"/>
        </w:rPr>
        <w:t>乙方采用</w:t>
      </w:r>
      <w:r>
        <w:rPr>
          <w:rFonts w:hint="eastAsia" w:ascii="宋体" w:hAnsi="宋体"/>
          <w:sz w:val="24"/>
          <w:lang w:val="en-US" w:eastAsia="zh-CN"/>
        </w:rPr>
        <w:t>每批次</w:t>
      </w:r>
      <w:r>
        <w:rPr>
          <w:rFonts w:hint="eastAsia" w:ascii="宋体" w:hAnsi="宋体"/>
          <w:sz w:val="24"/>
        </w:rPr>
        <w:t>付款方式，将转让价款在</w:t>
      </w:r>
      <w:r>
        <w:rPr>
          <w:rFonts w:hint="eastAsia" w:ascii="宋体" w:hAnsi="宋体"/>
          <w:sz w:val="24"/>
          <w:lang w:val="en-US" w:eastAsia="zh-CN"/>
        </w:rPr>
        <w:t>每次交割后双方签署《资产移交确认书》</w:t>
      </w:r>
      <w:r>
        <w:rPr>
          <w:rFonts w:hint="eastAsia" w:ascii="宋体" w:hAnsi="宋体"/>
          <w:sz w:val="24"/>
          <w:u w:val="single"/>
          <w:lang w:val="en-US" w:eastAsia="zh-CN"/>
        </w:rPr>
        <w:t>5</w:t>
      </w:r>
      <w:r>
        <w:rPr>
          <w:rFonts w:hint="eastAsia" w:ascii="宋体" w:hAnsi="宋体"/>
          <w:sz w:val="24"/>
        </w:rPr>
        <w:t>个工作日内汇入</w:t>
      </w:r>
      <w:r>
        <w:rPr>
          <w:rFonts w:hint="eastAsia" w:ascii="宋体" w:hAnsi="宋体"/>
          <w:sz w:val="24"/>
          <w:lang w:val="en-US" w:eastAsia="zh-CN"/>
        </w:rPr>
        <w:t>甲方指定账户，账户信息如下：</w:t>
      </w:r>
    </w:p>
    <w:p w14:paraId="38970A49">
      <w:pPr>
        <w:numPr>
          <w:ilvl w:val="0"/>
          <w:numId w:val="0"/>
        </w:numPr>
        <w:spacing w:line="520" w:lineRule="exact"/>
        <w:ind w:left="0" w:firstLine="480" w:firstLineChars="200"/>
        <w:rPr>
          <w:rFonts w:hint="eastAsia" w:ascii="宋体" w:hAnsi="宋体"/>
          <w:b w:val="0"/>
          <w:bCs w:val="0"/>
          <w:sz w:val="24"/>
        </w:rPr>
      </w:pPr>
      <w:r>
        <w:rPr>
          <w:rFonts w:hint="eastAsia" w:ascii="宋体" w:hAnsi="宋体"/>
          <w:b w:val="0"/>
          <w:bCs w:val="0"/>
          <w:sz w:val="24"/>
        </w:rPr>
        <w:t>账户名称：中化东大（淄博）有限公司</w:t>
      </w:r>
    </w:p>
    <w:p w14:paraId="7D17C1C9">
      <w:pPr>
        <w:numPr>
          <w:ilvl w:val="0"/>
          <w:numId w:val="0"/>
        </w:numPr>
        <w:spacing w:line="520" w:lineRule="exact"/>
        <w:ind w:left="0" w:firstLine="480" w:firstLineChars="200"/>
        <w:rPr>
          <w:rFonts w:hint="eastAsia" w:ascii="宋体" w:hAnsi="宋体"/>
          <w:b w:val="0"/>
          <w:bCs w:val="0"/>
          <w:sz w:val="24"/>
        </w:rPr>
      </w:pPr>
      <w:r>
        <w:rPr>
          <w:rFonts w:hint="eastAsia" w:ascii="宋体" w:hAnsi="宋体"/>
          <w:b w:val="0"/>
          <w:bCs w:val="0"/>
          <w:sz w:val="24"/>
        </w:rPr>
        <w:t>账    号：244208595167</w:t>
      </w:r>
    </w:p>
    <w:p w14:paraId="153B36E4">
      <w:pPr>
        <w:numPr>
          <w:ilvl w:val="0"/>
          <w:numId w:val="0"/>
        </w:numPr>
        <w:spacing w:line="520" w:lineRule="exact"/>
        <w:ind w:left="0" w:firstLine="480" w:firstLineChars="200"/>
        <w:rPr>
          <w:rFonts w:hint="eastAsia" w:ascii="宋体" w:hAnsi="宋体"/>
          <w:b w:val="0"/>
          <w:bCs w:val="0"/>
          <w:sz w:val="24"/>
        </w:rPr>
      </w:pPr>
      <w:r>
        <w:rPr>
          <w:rFonts w:hint="eastAsia" w:ascii="宋体" w:hAnsi="宋体"/>
          <w:b w:val="0"/>
          <w:bCs w:val="0"/>
          <w:sz w:val="24"/>
        </w:rPr>
        <w:t xml:space="preserve">开户银行：中国银行淄博金晶大道支行 </w:t>
      </w:r>
    </w:p>
    <w:p w14:paraId="0C015608">
      <w:pPr>
        <w:numPr>
          <w:ilvl w:val="0"/>
          <w:numId w:val="0"/>
        </w:numPr>
        <w:spacing w:line="520" w:lineRule="exact"/>
        <w:ind w:left="0" w:firstLine="482" w:firstLineChars="200"/>
        <w:rPr>
          <w:rFonts w:ascii="宋体" w:hAnsi="宋体"/>
          <w:b/>
          <w:bCs/>
          <w:sz w:val="24"/>
        </w:rPr>
      </w:pPr>
      <w:r>
        <w:rPr>
          <w:rFonts w:hint="eastAsia" w:ascii="宋体" w:hAnsi="宋体"/>
          <w:b/>
          <w:bCs/>
          <w:sz w:val="24"/>
        </w:rPr>
        <w:t>第五条 标的资产交割事项</w:t>
      </w:r>
    </w:p>
    <w:p w14:paraId="453FC429">
      <w:pPr>
        <w:spacing w:line="520" w:lineRule="exact"/>
        <w:ind w:firstLine="480" w:firstLineChars="200"/>
        <w:rPr>
          <w:rFonts w:hint="eastAsia" w:ascii="宋体" w:hAnsi="宋体"/>
          <w:sz w:val="24"/>
          <w:lang w:val="en-US" w:eastAsia="zh-CN"/>
        </w:rPr>
      </w:pPr>
      <w:r>
        <w:rPr>
          <w:rFonts w:hint="eastAsia" w:ascii="宋体" w:hAnsi="宋体"/>
          <w:sz w:val="24"/>
          <w:lang w:val="en-US" w:eastAsia="zh-CN"/>
        </w:rPr>
        <w:t>5.1 甲方应于获得</w:t>
      </w:r>
      <w:r>
        <w:rPr>
          <w:rFonts w:hint="eastAsia" w:ascii="宋体" w:hAnsi="宋体"/>
          <w:bCs/>
          <w:sz w:val="24"/>
          <w:lang w:val="en-US" w:eastAsia="zh-CN"/>
        </w:rPr>
        <w:t>中化商务</w:t>
      </w:r>
      <w:r>
        <w:rPr>
          <w:rFonts w:hint="eastAsia" w:ascii="宋体" w:hAnsi="宋体"/>
          <w:sz w:val="24"/>
          <w:lang w:val="en-US" w:eastAsia="zh-CN"/>
        </w:rPr>
        <w:t>出具的本合同项下标的资产的实物资产成交通知书  后</w:t>
      </w:r>
      <w:r>
        <w:rPr>
          <w:rFonts w:hint="eastAsia" w:ascii="宋体" w:hAnsi="宋体"/>
          <w:sz w:val="24"/>
          <w:u w:val="single"/>
          <w:lang w:val="en-US" w:eastAsia="zh-CN"/>
        </w:rPr>
        <w:t>5</w:t>
      </w:r>
      <w:r>
        <w:rPr>
          <w:rFonts w:hint="eastAsia" w:ascii="宋体" w:hAnsi="宋体"/>
          <w:sz w:val="24"/>
          <w:lang w:val="en-US" w:eastAsia="zh-CN"/>
        </w:rPr>
        <w:t>日内，本年度服务周期至XX年XX月XX日，乙方在接到通知后XX日内进场交割。</w:t>
      </w:r>
    </w:p>
    <w:p w14:paraId="62A521DB">
      <w:pPr>
        <w:numPr>
          <w:ilvl w:val="0"/>
          <w:numId w:val="0"/>
        </w:numPr>
        <w:spacing w:line="520" w:lineRule="exact"/>
        <w:ind w:left="0" w:firstLine="482" w:firstLineChars="200"/>
        <w:rPr>
          <w:rFonts w:ascii="宋体" w:hAnsi="宋体"/>
          <w:b/>
          <w:bCs/>
          <w:sz w:val="24"/>
        </w:rPr>
      </w:pPr>
      <w:r>
        <w:rPr>
          <w:rFonts w:hint="eastAsia" w:ascii="宋体" w:hAnsi="宋体"/>
          <w:b/>
          <w:bCs/>
          <w:sz w:val="24"/>
        </w:rPr>
        <w:t>第六条 交易服务费用的承担</w:t>
      </w:r>
    </w:p>
    <w:p w14:paraId="5A650544">
      <w:pPr>
        <w:spacing w:line="520" w:lineRule="exact"/>
        <w:ind w:firstLine="480" w:firstLineChars="200"/>
        <w:rPr>
          <w:rFonts w:ascii="宋体" w:hAnsi="宋体"/>
          <w:sz w:val="24"/>
        </w:rPr>
      </w:pPr>
      <w:r>
        <w:rPr>
          <w:rFonts w:hint="eastAsia" w:ascii="宋体" w:hAnsi="宋体"/>
          <w:sz w:val="24"/>
        </w:rPr>
        <w:t>本合同项下标的资产交易过程中所产生的交易服务费由乙方承担。</w:t>
      </w:r>
    </w:p>
    <w:p w14:paraId="5F9F0BF8">
      <w:pPr>
        <w:spacing w:line="520" w:lineRule="exact"/>
        <w:ind w:firstLine="482" w:firstLineChars="200"/>
        <w:rPr>
          <w:rFonts w:ascii="宋体" w:hAnsi="宋体"/>
          <w:b/>
          <w:bCs/>
          <w:sz w:val="24"/>
        </w:rPr>
      </w:pPr>
      <w:r>
        <w:rPr>
          <w:rFonts w:hint="eastAsia" w:ascii="宋体" w:hAnsi="宋体"/>
          <w:b/>
          <w:bCs/>
          <w:sz w:val="24"/>
        </w:rPr>
        <w:t>第七条 甲方的声明与保证</w:t>
      </w:r>
    </w:p>
    <w:p w14:paraId="2D0664A7">
      <w:pPr>
        <w:tabs>
          <w:tab w:val="left" w:pos="1620"/>
        </w:tabs>
        <w:spacing w:line="520" w:lineRule="exact"/>
        <w:ind w:firstLine="480" w:firstLineChars="200"/>
        <w:rPr>
          <w:rFonts w:hint="eastAsia" w:ascii="宋体" w:hAnsi="宋体" w:eastAsia="宋体"/>
          <w:sz w:val="24"/>
          <w:lang w:eastAsia="zh-CN"/>
        </w:rPr>
      </w:pPr>
      <w:r>
        <w:rPr>
          <w:rFonts w:hint="eastAsia" w:ascii="宋体" w:hAnsi="宋体"/>
          <w:sz w:val="24"/>
        </w:rPr>
        <w:t>7.1</w:t>
      </w:r>
      <w:r>
        <w:rPr>
          <w:rFonts w:hint="eastAsia" w:ascii="宋体" w:hAnsi="宋体"/>
          <w:sz w:val="24"/>
          <w:lang w:val="en-US" w:eastAsia="zh-CN"/>
        </w:rPr>
        <w:t xml:space="preserve"> </w:t>
      </w:r>
      <w:r>
        <w:rPr>
          <w:rFonts w:hint="eastAsia" w:ascii="宋体" w:hAnsi="宋体"/>
          <w:sz w:val="24"/>
        </w:rPr>
        <w:t>甲方对本合同下的标的资产拥有合法、有效和完整的处分权</w:t>
      </w:r>
      <w:r>
        <w:rPr>
          <w:rFonts w:hint="eastAsia" w:ascii="宋体" w:hAnsi="宋体"/>
          <w:sz w:val="24"/>
          <w:lang w:eastAsia="zh-CN"/>
        </w:rPr>
        <w:t>。</w:t>
      </w:r>
    </w:p>
    <w:p w14:paraId="149D1A30">
      <w:pPr>
        <w:spacing w:line="520" w:lineRule="exact"/>
        <w:ind w:firstLine="480" w:firstLineChars="200"/>
        <w:rPr>
          <w:rFonts w:hint="eastAsia" w:ascii="宋体" w:hAnsi="宋体" w:eastAsia="宋体"/>
          <w:sz w:val="24"/>
          <w:lang w:eastAsia="zh-CN"/>
        </w:rPr>
      </w:pPr>
      <w:r>
        <w:rPr>
          <w:rFonts w:hint="eastAsia" w:ascii="宋体" w:hAnsi="宋体"/>
          <w:sz w:val="24"/>
        </w:rPr>
        <w:t>7.2</w:t>
      </w:r>
      <w:r>
        <w:rPr>
          <w:rFonts w:hint="eastAsia" w:ascii="宋体" w:hAnsi="宋体"/>
          <w:sz w:val="24"/>
          <w:lang w:val="en-US" w:eastAsia="zh-CN"/>
        </w:rPr>
        <w:t xml:space="preserve"> </w:t>
      </w:r>
      <w:r>
        <w:rPr>
          <w:rFonts w:hint="eastAsia" w:ascii="宋体" w:hAnsi="宋体"/>
          <w:sz w:val="24"/>
        </w:rPr>
        <w:t>为签订本合同之目的向乙方及</w:t>
      </w:r>
      <w:r>
        <w:rPr>
          <w:rFonts w:hint="eastAsia" w:ascii="宋体" w:hAnsi="宋体"/>
          <w:bCs/>
          <w:sz w:val="24"/>
          <w:lang w:val="en-US" w:eastAsia="zh-CN"/>
        </w:rPr>
        <w:t>中化商务</w:t>
      </w:r>
      <w:r>
        <w:rPr>
          <w:rFonts w:hint="eastAsia" w:ascii="宋体" w:hAnsi="宋体"/>
          <w:sz w:val="24"/>
        </w:rPr>
        <w:t>提交的各项证明文件及资料均为真实、准确、完整的，甲方对所提供材料与标的资产真实情况的一致性负责，并承担因隐瞒、虚报所引起的一切法律责任</w:t>
      </w:r>
      <w:r>
        <w:rPr>
          <w:rFonts w:hint="eastAsia" w:ascii="宋体" w:hAnsi="宋体"/>
          <w:sz w:val="24"/>
          <w:lang w:eastAsia="zh-CN"/>
        </w:rPr>
        <w:t>。</w:t>
      </w:r>
    </w:p>
    <w:p w14:paraId="428F6F6C">
      <w:pPr>
        <w:spacing w:line="520" w:lineRule="exact"/>
        <w:ind w:firstLine="480" w:firstLineChars="200"/>
        <w:rPr>
          <w:rFonts w:hint="eastAsia" w:ascii="宋体" w:hAnsi="宋体" w:eastAsia="宋体"/>
          <w:sz w:val="24"/>
          <w:lang w:eastAsia="zh-CN"/>
        </w:rPr>
      </w:pPr>
      <w:r>
        <w:rPr>
          <w:rFonts w:hint="eastAsia" w:ascii="宋体" w:hAnsi="宋体"/>
          <w:sz w:val="24"/>
        </w:rPr>
        <w:t>7.3</w:t>
      </w:r>
      <w:r>
        <w:rPr>
          <w:rFonts w:hint="eastAsia" w:ascii="宋体" w:hAnsi="宋体"/>
          <w:sz w:val="24"/>
          <w:lang w:val="en-US" w:eastAsia="zh-CN"/>
        </w:rPr>
        <w:t xml:space="preserve"> </w:t>
      </w:r>
      <w:r>
        <w:rPr>
          <w:rFonts w:hint="eastAsia" w:ascii="宋体" w:hAnsi="宋体"/>
          <w:sz w:val="24"/>
        </w:rPr>
        <w:t>签订本合同所需的包括但不限于授权、审批、公司内部决策等在内的一切手续均已合法有效取得，本合同成立和标的资产转让的前提条件均已满足</w:t>
      </w:r>
      <w:r>
        <w:rPr>
          <w:rFonts w:hint="eastAsia" w:ascii="宋体" w:hAnsi="宋体"/>
          <w:sz w:val="24"/>
          <w:lang w:eastAsia="zh-CN"/>
        </w:rPr>
        <w:t>。</w:t>
      </w:r>
    </w:p>
    <w:p w14:paraId="0A758762">
      <w:pPr>
        <w:spacing w:line="520" w:lineRule="exact"/>
        <w:ind w:firstLine="480" w:firstLineChars="200"/>
        <w:rPr>
          <w:rFonts w:ascii="宋体" w:hAnsi="宋体"/>
          <w:sz w:val="24"/>
        </w:rPr>
      </w:pPr>
      <w:r>
        <w:rPr>
          <w:rFonts w:hint="eastAsia" w:ascii="宋体" w:hAnsi="宋体"/>
          <w:sz w:val="24"/>
        </w:rPr>
        <w:t>7.4</w:t>
      </w:r>
      <w:r>
        <w:rPr>
          <w:rFonts w:hint="eastAsia" w:ascii="宋体" w:hAnsi="宋体"/>
          <w:sz w:val="24"/>
          <w:lang w:val="en-US" w:eastAsia="zh-CN"/>
        </w:rPr>
        <w:t xml:space="preserve"> </w:t>
      </w:r>
      <w:r>
        <w:rPr>
          <w:rFonts w:hint="eastAsia" w:ascii="宋体" w:hAnsi="宋体"/>
          <w:sz w:val="24"/>
        </w:rPr>
        <w:t>标的资产未设置任何可能影响标的资产转让的担保或限制。</w:t>
      </w:r>
    </w:p>
    <w:p w14:paraId="6DD6FD0A">
      <w:pPr>
        <w:spacing w:line="520" w:lineRule="exact"/>
        <w:ind w:firstLine="482" w:firstLineChars="200"/>
        <w:rPr>
          <w:rFonts w:ascii="宋体" w:hAnsi="宋体"/>
          <w:b/>
          <w:bCs/>
          <w:sz w:val="24"/>
        </w:rPr>
      </w:pPr>
      <w:r>
        <w:rPr>
          <w:rFonts w:hint="eastAsia" w:ascii="宋体" w:hAnsi="宋体"/>
          <w:b/>
          <w:bCs/>
          <w:sz w:val="24"/>
        </w:rPr>
        <w:t>第八条 乙方的声明与保证</w:t>
      </w:r>
    </w:p>
    <w:p w14:paraId="2A9D0206">
      <w:pPr>
        <w:spacing w:line="520" w:lineRule="exact"/>
        <w:ind w:firstLine="480" w:firstLineChars="200"/>
        <w:rPr>
          <w:rFonts w:hint="eastAsia" w:ascii="宋体" w:hAnsi="宋体" w:eastAsia="宋体"/>
          <w:sz w:val="24"/>
          <w:lang w:eastAsia="zh-CN"/>
        </w:rPr>
      </w:pPr>
      <w:r>
        <w:rPr>
          <w:rFonts w:hint="eastAsia" w:ascii="宋体" w:hAnsi="宋体"/>
          <w:sz w:val="24"/>
        </w:rPr>
        <w:t>8.1</w:t>
      </w:r>
      <w:r>
        <w:rPr>
          <w:rFonts w:hint="eastAsia" w:ascii="宋体" w:hAnsi="宋体"/>
          <w:sz w:val="24"/>
          <w:lang w:val="en-US" w:eastAsia="zh-CN"/>
        </w:rPr>
        <w:t xml:space="preserve"> </w:t>
      </w:r>
      <w:r>
        <w:rPr>
          <w:rFonts w:hint="eastAsia" w:ascii="宋体" w:hAnsi="宋体"/>
          <w:sz w:val="24"/>
        </w:rPr>
        <w:t>乙方受让本合同项下标的资产符合法律、法规的规定，乙方符合标的资产所在地对标的资产受让方的要求</w:t>
      </w:r>
      <w:r>
        <w:rPr>
          <w:rFonts w:hint="eastAsia" w:ascii="宋体" w:hAnsi="宋体"/>
          <w:sz w:val="24"/>
          <w:lang w:eastAsia="zh-CN"/>
        </w:rPr>
        <w:t>。</w:t>
      </w:r>
    </w:p>
    <w:p w14:paraId="0F0C7B1E">
      <w:pPr>
        <w:spacing w:line="520" w:lineRule="exact"/>
        <w:ind w:firstLine="480" w:firstLineChars="200"/>
        <w:rPr>
          <w:rFonts w:hint="eastAsia" w:ascii="宋体" w:hAnsi="宋体" w:eastAsia="宋体"/>
          <w:b/>
          <w:bCs/>
          <w:sz w:val="24"/>
          <w:lang w:eastAsia="zh-CN"/>
        </w:rPr>
      </w:pPr>
      <w:r>
        <w:rPr>
          <w:rFonts w:hint="eastAsia" w:ascii="宋体" w:hAnsi="宋体"/>
          <w:sz w:val="24"/>
        </w:rPr>
        <w:t>8.2</w:t>
      </w:r>
      <w:r>
        <w:rPr>
          <w:rFonts w:hint="eastAsia" w:ascii="宋体" w:hAnsi="宋体"/>
          <w:sz w:val="24"/>
          <w:lang w:val="en-US" w:eastAsia="zh-CN"/>
        </w:rPr>
        <w:t xml:space="preserve"> </w:t>
      </w:r>
      <w:r>
        <w:rPr>
          <w:rFonts w:hint="eastAsia" w:ascii="宋体" w:hAnsi="宋体"/>
          <w:sz w:val="24"/>
        </w:rPr>
        <w:t>为签订本合同之目的向甲方及</w:t>
      </w:r>
      <w:r>
        <w:rPr>
          <w:rFonts w:hint="eastAsia" w:ascii="宋体" w:hAnsi="宋体"/>
          <w:bCs/>
          <w:sz w:val="24"/>
          <w:lang w:val="en-US" w:eastAsia="zh-CN"/>
        </w:rPr>
        <w:t>中化商务</w:t>
      </w:r>
      <w:r>
        <w:rPr>
          <w:rFonts w:hint="eastAsia" w:ascii="宋体" w:hAnsi="宋体"/>
          <w:sz w:val="24"/>
        </w:rPr>
        <w:t>提交的各项证明文件及资料均为真实、完整的</w:t>
      </w:r>
      <w:r>
        <w:rPr>
          <w:rFonts w:hint="eastAsia" w:ascii="宋体" w:hAnsi="宋体"/>
          <w:sz w:val="24"/>
          <w:lang w:eastAsia="zh-CN"/>
        </w:rPr>
        <w:t>。</w:t>
      </w:r>
    </w:p>
    <w:p w14:paraId="450C4EEE">
      <w:pPr>
        <w:spacing w:line="520" w:lineRule="exact"/>
        <w:ind w:firstLine="480" w:firstLineChars="200"/>
        <w:rPr>
          <w:rFonts w:ascii="宋体" w:hAnsi="宋体"/>
          <w:sz w:val="24"/>
        </w:rPr>
      </w:pPr>
      <w:r>
        <w:rPr>
          <w:rFonts w:hint="eastAsia" w:ascii="宋体" w:hAnsi="宋体"/>
          <w:sz w:val="24"/>
        </w:rPr>
        <w:t>8.3</w:t>
      </w:r>
      <w:r>
        <w:rPr>
          <w:rFonts w:hint="eastAsia" w:ascii="宋体" w:hAnsi="宋体"/>
          <w:sz w:val="24"/>
          <w:lang w:val="en-US" w:eastAsia="zh-CN"/>
        </w:rPr>
        <w:t xml:space="preserve"> </w:t>
      </w:r>
      <w:r>
        <w:rPr>
          <w:rFonts w:hint="eastAsia" w:ascii="宋体" w:hAnsi="宋体"/>
          <w:sz w:val="24"/>
        </w:rPr>
        <w:t>签订本合同所需的包括但不限于授权、审批、公司内部决策等在内的一切批准手续均已合法有效取得，本合同成立和受让标的资产的前提条件均已满足。</w:t>
      </w:r>
    </w:p>
    <w:p w14:paraId="2D275BC8">
      <w:pPr>
        <w:spacing w:line="520" w:lineRule="exact"/>
        <w:ind w:firstLine="482" w:firstLineChars="200"/>
        <w:rPr>
          <w:rFonts w:ascii="宋体" w:hAnsi="宋体"/>
          <w:b/>
          <w:bCs/>
          <w:sz w:val="24"/>
        </w:rPr>
      </w:pPr>
    </w:p>
    <w:p w14:paraId="409419B7">
      <w:pPr>
        <w:spacing w:line="520" w:lineRule="exact"/>
        <w:ind w:firstLine="482" w:firstLineChars="200"/>
        <w:rPr>
          <w:rFonts w:ascii="宋体" w:hAnsi="宋体"/>
          <w:b/>
          <w:bCs/>
          <w:sz w:val="24"/>
        </w:rPr>
      </w:pPr>
      <w:r>
        <w:rPr>
          <w:rFonts w:hint="eastAsia" w:ascii="宋体" w:hAnsi="宋体"/>
          <w:b/>
          <w:bCs/>
          <w:sz w:val="24"/>
        </w:rPr>
        <w:t>第九条 违约责任</w:t>
      </w:r>
    </w:p>
    <w:p w14:paraId="4032A33B">
      <w:pPr>
        <w:spacing w:line="520" w:lineRule="exact"/>
        <w:ind w:firstLine="480" w:firstLineChars="200"/>
        <w:rPr>
          <w:rFonts w:ascii="宋体" w:hAnsi="宋体"/>
          <w:sz w:val="24"/>
          <w:u w:val="single"/>
        </w:rPr>
      </w:pPr>
      <w:r>
        <w:rPr>
          <w:rFonts w:hint="eastAsia" w:ascii="宋体" w:hAnsi="宋体"/>
          <w:sz w:val="24"/>
        </w:rPr>
        <w:t>9.1</w:t>
      </w:r>
      <w:r>
        <w:rPr>
          <w:rFonts w:hint="eastAsia" w:ascii="宋体" w:hAnsi="宋体"/>
          <w:sz w:val="24"/>
          <w:lang w:val="en-US" w:eastAsia="zh-CN"/>
        </w:rPr>
        <w:t xml:space="preserve"> </w:t>
      </w:r>
      <w:r>
        <w:rPr>
          <w:rFonts w:hint="eastAsia" w:ascii="宋体" w:hAnsi="宋体"/>
          <w:sz w:val="24"/>
        </w:rPr>
        <w:t>本合同生效后，任何一方无故提出终止合同，应按照本合同转让价款的</w:t>
      </w:r>
      <w:r>
        <w:rPr>
          <w:rFonts w:hint="eastAsia" w:ascii="宋体" w:hAnsi="宋体"/>
          <w:sz w:val="24"/>
          <w:u w:val="single"/>
        </w:rPr>
        <w:t xml:space="preserve"> </w:t>
      </w:r>
      <w:r>
        <w:rPr>
          <w:rFonts w:hint="eastAsia" w:ascii="宋体" w:hAnsi="宋体"/>
          <w:sz w:val="24"/>
          <w:u w:val="single"/>
          <w:lang w:val="en-US" w:eastAsia="zh-CN"/>
        </w:rPr>
        <w:t>5</w:t>
      </w:r>
      <w:r>
        <w:rPr>
          <w:rFonts w:hint="eastAsia" w:ascii="宋体" w:hAnsi="宋体"/>
          <w:sz w:val="24"/>
          <w:u w:val="single"/>
        </w:rPr>
        <w:t xml:space="preserve"> </w:t>
      </w:r>
      <w:r>
        <w:rPr>
          <w:rFonts w:hint="eastAsia" w:ascii="宋体" w:hAnsi="宋体"/>
          <w:sz w:val="24"/>
        </w:rPr>
        <w:t>%向另一方一次性支付违约金，给另一方造成损失的，还应承担赔偿责任。</w:t>
      </w:r>
    </w:p>
    <w:p w14:paraId="3B4136FD">
      <w:pPr>
        <w:spacing w:line="520" w:lineRule="exact"/>
        <w:ind w:firstLine="480" w:firstLineChars="200"/>
        <w:rPr>
          <w:rFonts w:ascii="宋体" w:hAnsi="宋体"/>
          <w:sz w:val="24"/>
        </w:rPr>
      </w:pPr>
      <w:r>
        <w:rPr>
          <w:rFonts w:hint="eastAsia" w:ascii="宋体" w:hAnsi="宋体"/>
          <w:sz w:val="24"/>
        </w:rPr>
        <w:t>9.2</w:t>
      </w:r>
      <w:r>
        <w:rPr>
          <w:rFonts w:hint="eastAsia" w:ascii="宋体" w:hAnsi="宋体"/>
          <w:sz w:val="24"/>
          <w:lang w:val="en-US" w:eastAsia="zh-CN"/>
        </w:rPr>
        <w:t xml:space="preserve"> </w:t>
      </w:r>
      <w:r>
        <w:rPr>
          <w:rFonts w:hint="eastAsia" w:ascii="宋体" w:hAnsi="宋体"/>
          <w:sz w:val="24"/>
        </w:rPr>
        <w:t>乙方未按合同约定期限支付转让价款的，应向甲方支付逾期付款违约金。违约金按照延迟支付期间应付价款的每日万分之</w:t>
      </w:r>
      <w:r>
        <w:rPr>
          <w:rFonts w:hint="eastAsia" w:ascii="宋体" w:hAnsi="宋体"/>
          <w:sz w:val="24"/>
          <w:u w:val="single"/>
          <w:lang w:val="en-US" w:eastAsia="zh-CN"/>
        </w:rPr>
        <w:t>1</w:t>
      </w:r>
      <w:r>
        <w:rPr>
          <w:rFonts w:hint="eastAsia" w:ascii="宋体" w:hAnsi="宋体"/>
          <w:sz w:val="24"/>
        </w:rPr>
        <w:t>计算。逾期付款超过</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日，甲方有权解除本合同并要求扣除乙方支付的保证金，扣除的保证金首先用于支付</w:t>
      </w:r>
      <w:r>
        <w:rPr>
          <w:rFonts w:hint="eastAsia" w:ascii="宋体" w:hAnsi="宋体"/>
          <w:bCs/>
          <w:sz w:val="24"/>
          <w:lang w:val="en-US" w:eastAsia="zh-CN"/>
        </w:rPr>
        <w:t>化云闲余/交易所</w:t>
      </w:r>
      <w:r>
        <w:rPr>
          <w:rFonts w:hint="eastAsia" w:ascii="宋体" w:hAnsi="宋体"/>
          <w:sz w:val="24"/>
        </w:rPr>
        <w:t>应收取的各项服务费，剩余款项作为对甲方的赔偿，不足以弥补甲方损失的，甲方可继续向乙方追偿。</w:t>
      </w:r>
    </w:p>
    <w:p w14:paraId="0AEABC06">
      <w:pPr>
        <w:spacing w:line="520" w:lineRule="exact"/>
        <w:ind w:firstLine="480" w:firstLineChars="200"/>
        <w:rPr>
          <w:rFonts w:ascii="宋体" w:hAnsi="宋体"/>
          <w:sz w:val="24"/>
        </w:rPr>
      </w:pPr>
      <w:r>
        <w:rPr>
          <w:rFonts w:hint="eastAsia" w:ascii="宋体" w:hAnsi="宋体"/>
          <w:sz w:val="24"/>
        </w:rPr>
        <w:t>9.3</w:t>
      </w:r>
      <w:r>
        <w:rPr>
          <w:rFonts w:hint="eastAsia" w:ascii="宋体" w:hAnsi="宋体"/>
          <w:sz w:val="24"/>
          <w:lang w:val="en-US" w:eastAsia="zh-CN"/>
        </w:rPr>
        <w:t xml:space="preserve"> </w:t>
      </w:r>
      <w:r>
        <w:rPr>
          <w:rFonts w:hint="eastAsia" w:ascii="宋体" w:hAnsi="宋体"/>
          <w:sz w:val="24"/>
        </w:rPr>
        <w:t>任何一方未按本合同约定交割标的资产的，应按照本合同转让价款的</w:t>
      </w:r>
      <w:r>
        <w:rPr>
          <w:rFonts w:hint="eastAsia" w:ascii="宋体" w:hAnsi="宋体"/>
          <w:sz w:val="24"/>
          <w:u w:val="single"/>
        </w:rPr>
        <w:t xml:space="preserve"> </w:t>
      </w:r>
      <w:r>
        <w:rPr>
          <w:rFonts w:hint="eastAsia" w:ascii="宋体" w:hAnsi="宋体"/>
          <w:sz w:val="24"/>
          <w:u w:val="single"/>
          <w:lang w:val="en-US" w:eastAsia="zh-CN"/>
        </w:rPr>
        <w:t>5</w:t>
      </w:r>
      <w:r>
        <w:rPr>
          <w:rFonts w:hint="eastAsia" w:ascii="宋体" w:hAnsi="宋体"/>
          <w:sz w:val="24"/>
        </w:rPr>
        <w:t>%向另一方一次性支付违约金，给另一方造成损失的，还应承担赔偿责任，另一方有权解除本合同。</w:t>
      </w:r>
    </w:p>
    <w:p w14:paraId="4DDF51FF">
      <w:pPr>
        <w:spacing w:line="520" w:lineRule="exact"/>
        <w:ind w:firstLine="480" w:firstLineChars="200"/>
        <w:rPr>
          <w:rFonts w:ascii="宋体" w:hAnsi="宋体"/>
          <w:sz w:val="24"/>
        </w:rPr>
      </w:pPr>
      <w:r>
        <w:rPr>
          <w:rFonts w:hint="eastAsia" w:ascii="宋体" w:hAnsi="宋体"/>
          <w:sz w:val="24"/>
        </w:rPr>
        <w:t>9.4标的资产存在重大事项未披露或存在遗漏，对标的资产可能造成重大不利影响，或可能影响转让价格的，乙方有权解除合同，并要求甲方按照本合同转让价款的</w:t>
      </w:r>
      <w:r>
        <w:rPr>
          <w:rFonts w:hint="eastAsia" w:ascii="宋体" w:hAnsi="宋体"/>
          <w:sz w:val="24"/>
          <w:u w:val="single"/>
        </w:rPr>
        <w:t xml:space="preserve"> </w:t>
      </w:r>
      <w:r>
        <w:rPr>
          <w:rFonts w:hint="eastAsia" w:ascii="宋体" w:hAnsi="宋体"/>
          <w:sz w:val="24"/>
          <w:u w:val="single"/>
          <w:lang w:val="en-US" w:eastAsia="zh-CN"/>
        </w:rPr>
        <w:t>5</w:t>
      </w:r>
      <w:r>
        <w:rPr>
          <w:rFonts w:hint="eastAsia" w:ascii="宋体" w:hAnsi="宋体"/>
          <w:sz w:val="24"/>
          <w:u w:val="single"/>
        </w:rPr>
        <w:t xml:space="preserve">  </w:t>
      </w:r>
      <w:r>
        <w:rPr>
          <w:rFonts w:hint="eastAsia" w:ascii="宋体" w:hAnsi="宋体"/>
          <w:sz w:val="24"/>
        </w:rPr>
        <w:t>%承担违约责任。</w:t>
      </w:r>
    </w:p>
    <w:p w14:paraId="412515DB">
      <w:pPr>
        <w:spacing w:line="520" w:lineRule="exact"/>
        <w:ind w:firstLine="480" w:firstLineChars="200"/>
        <w:rPr>
          <w:rFonts w:ascii="宋体" w:hAnsi="宋体"/>
          <w:sz w:val="24"/>
        </w:rPr>
      </w:pPr>
      <w:r>
        <w:rPr>
          <w:rFonts w:hint="eastAsia" w:ascii="宋体" w:hAnsi="宋体"/>
          <w:sz w:val="24"/>
        </w:rPr>
        <w:t>乙方不解除合同的，有权要求甲方就有关事项进行补偿。补偿金额应相当于上述未披露或遗漏事项可能导致的乙方损失的损失数额。</w:t>
      </w:r>
    </w:p>
    <w:p w14:paraId="0FCE357F">
      <w:pPr>
        <w:spacing w:line="520" w:lineRule="exact"/>
        <w:ind w:firstLine="480" w:firstLineChars="200"/>
        <w:rPr>
          <w:rFonts w:ascii="宋体" w:hAnsi="宋体"/>
          <w:sz w:val="24"/>
        </w:rPr>
      </w:pPr>
    </w:p>
    <w:p w14:paraId="4056E656">
      <w:pPr>
        <w:spacing w:line="520" w:lineRule="exact"/>
        <w:ind w:firstLine="482" w:firstLineChars="200"/>
        <w:rPr>
          <w:rFonts w:ascii="宋体" w:hAnsi="宋体"/>
          <w:b/>
          <w:bCs/>
          <w:sz w:val="24"/>
        </w:rPr>
      </w:pPr>
      <w:r>
        <w:rPr>
          <w:rFonts w:hint="eastAsia" w:ascii="宋体" w:hAnsi="宋体"/>
          <w:b/>
          <w:bCs/>
          <w:sz w:val="24"/>
        </w:rPr>
        <w:t>第十条 合同的变更和解除</w:t>
      </w:r>
    </w:p>
    <w:p w14:paraId="3CA55675">
      <w:pPr>
        <w:spacing w:line="520" w:lineRule="exact"/>
        <w:ind w:firstLine="480" w:firstLineChars="200"/>
        <w:rPr>
          <w:rFonts w:ascii="宋体" w:hAnsi="宋体"/>
          <w:sz w:val="24"/>
        </w:rPr>
      </w:pPr>
      <w:r>
        <w:rPr>
          <w:rFonts w:hint="eastAsia" w:ascii="宋体" w:hAnsi="宋体"/>
          <w:sz w:val="24"/>
        </w:rPr>
        <w:t>10.1</w:t>
      </w:r>
      <w:r>
        <w:rPr>
          <w:rFonts w:hint="eastAsia" w:ascii="宋体" w:hAnsi="宋体"/>
          <w:sz w:val="24"/>
          <w:lang w:val="en-US" w:eastAsia="zh-CN"/>
        </w:rPr>
        <w:t xml:space="preserve"> </w:t>
      </w:r>
      <w:r>
        <w:rPr>
          <w:rFonts w:hint="eastAsia" w:ascii="宋体" w:hAnsi="宋体"/>
          <w:sz w:val="24"/>
        </w:rPr>
        <w:t>当事人双方协商一致，可以变更或解除本合同。</w:t>
      </w:r>
    </w:p>
    <w:p w14:paraId="39DF0547">
      <w:pPr>
        <w:spacing w:line="520" w:lineRule="exact"/>
        <w:ind w:firstLine="480" w:firstLineChars="200"/>
        <w:rPr>
          <w:rFonts w:ascii="宋体" w:hAnsi="宋体"/>
          <w:sz w:val="24"/>
        </w:rPr>
      </w:pPr>
      <w:r>
        <w:rPr>
          <w:rFonts w:hint="eastAsia" w:ascii="宋体" w:hAnsi="宋体"/>
          <w:sz w:val="24"/>
        </w:rPr>
        <w:t>10.2</w:t>
      </w:r>
      <w:r>
        <w:rPr>
          <w:rFonts w:hint="eastAsia" w:ascii="宋体" w:hAnsi="宋体"/>
          <w:sz w:val="24"/>
          <w:lang w:val="en-US" w:eastAsia="zh-CN"/>
        </w:rPr>
        <w:t xml:space="preserve"> </w:t>
      </w:r>
      <w:r>
        <w:rPr>
          <w:rFonts w:hint="eastAsia" w:ascii="宋体" w:hAnsi="宋体"/>
          <w:sz w:val="24"/>
        </w:rPr>
        <w:t>发生下列情况之一时，一方可以解除本合同。</w:t>
      </w:r>
    </w:p>
    <w:p w14:paraId="4F2EE7C6">
      <w:pPr>
        <w:spacing w:line="520" w:lineRule="exact"/>
        <w:ind w:firstLine="480" w:firstLineChars="200"/>
        <w:rPr>
          <w:rFonts w:ascii="宋体" w:hAnsi="宋体"/>
          <w:sz w:val="24"/>
        </w:rPr>
      </w:pPr>
      <w:r>
        <w:rPr>
          <w:rFonts w:hint="eastAsia" w:ascii="宋体" w:hAnsi="宋体"/>
          <w:sz w:val="24"/>
        </w:rPr>
        <w:t>（1）由于不可抗力或不可归责于双方的原因致使本合同的目的无法实现的；</w:t>
      </w:r>
    </w:p>
    <w:p w14:paraId="64093932">
      <w:pPr>
        <w:spacing w:line="520" w:lineRule="exact"/>
        <w:ind w:firstLine="480" w:firstLineChars="200"/>
        <w:rPr>
          <w:rFonts w:ascii="宋体" w:hAnsi="宋体"/>
          <w:sz w:val="24"/>
        </w:rPr>
      </w:pPr>
      <w:r>
        <w:rPr>
          <w:rFonts w:hint="eastAsia" w:ascii="宋体" w:hAnsi="宋体"/>
          <w:sz w:val="24"/>
        </w:rPr>
        <w:t>（2）另一方丧失实际履约能力的；</w:t>
      </w:r>
    </w:p>
    <w:p w14:paraId="66BC312E">
      <w:pPr>
        <w:spacing w:line="520" w:lineRule="exact"/>
        <w:ind w:firstLine="480" w:firstLineChars="200"/>
        <w:rPr>
          <w:rFonts w:ascii="宋体" w:hAnsi="宋体"/>
          <w:sz w:val="24"/>
        </w:rPr>
      </w:pPr>
      <w:r>
        <w:rPr>
          <w:rFonts w:hint="eastAsia" w:ascii="宋体" w:hAnsi="宋体"/>
          <w:sz w:val="24"/>
        </w:rPr>
        <w:t>（3）另一方严重违约致使不能实现合同目的的；</w:t>
      </w:r>
    </w:p>
    <w:p w14:paraId="734594F4">
      <w:pPr>
        <w:spacing w:line="520" w:lineRule="exact"/>
        <w:ind w:firstLine="480" w:firstLineChars="200"/>
        <w:rPr>
          <w:rFonts w:ascii="宋体" w:hAnsi="宋体"/>
          <w:sz w:val="24"/>
        </w:rPr>
      </w:pPr>
      <w:r>
        <w:rPr>
          <w:rFonts w:hint="eastAsia" w:ascii="宋体" w:hAnsi="宋体"/>
          <w:sz w:val="24"/>
        </w:rPr>
        <w:t>（4）另一方出现本合同所述可以单方解除合同情形的。</w:t>
      </w:r>
    </w:p>
    <w:p w14:paraId="18ED5A1C">
      <w:pPr>
        <w:spacing w:line="520" w:lineRule="exact"/>
        <w:ind w:firstLine="480" w:firstLineChars="200"/>
        <w:rPr>
          <w:rFonts w:ascii="宋体" w:hAnsi="宋体"/>
          <w:sz w:val="24"/>
        </w:rPr>
      </w:pPr>
      <w:r>
        <w:rPr>
          <w:rFonts w:hint="eastAsia" w:ascii="宋体" w:hAnsi="宋体"/>
          <w:sz w:val="24"/>
        </w:rPr>
        <w:t>10.3</w:t>
      </w:r>
      <w:r>
        <w:rPr>
          <w:rFonts w:hint="eastAsia" w:ascii="宋体" w:hAnsi="宋体"/>
          <w:sz w:val="24"/>
          <w:lang w:val="en-US" w:eastAsia="zh-CN"/>
        </w:rPr>
        <w:t xml:space="preserve"> </w:t>
      </w:r>
      <w:r>
        <w:rPr>
          <w:rFonts w:hint="eastAsia" w:ascii="宋体" w:hAnsi="宋体"/>
          <w:sz w:val="24"/>
        </w:rPr>
        <w:t>变更或解除本合同均应采用书面形式，并报</w:t>
      </w:r>
      <w:r>
        <w:rPr>
          <w:rFonts w:hint="eastAsia" w:ascii="宋体" w:hAnsi="宋体"/>
          <w:sz w:val="24"/>
          <w:lang w:val="en-US" w:eastAsia="zh-CN"/>
        </w:rPr>
        <w:t>中化商务/交易所</w:t>
      </w:r>
      <w:r>
        <w:rPr>
          <w:rFonts w:hint="eastAsia" w:ascii="宋体" w:hAnsi="宋体"/>
          <w:sz w:val="24"/>
        </w:rPr>
        <w:t>备案。</w:t>
      </w:r>
    </w:p>
    <w:p w14:paraId="4DE9D211">
      <w:pPr>
        <w:spacing w:line="520" w:lineRule="exact"/>
        <w:ind w:firstLine="480" w:firstLineChars="200"/>
        <w:rPr>
          <w:rFonts w:ascii="宋体" w:hAnsi="宋体"/>
          <w:sz w:val="24"/>
        </w:rPr>
      </w:pPr>
    </w:p>
    <w:p w14:paraId="4BB12D67">
      <w:pPr>
        <w:spacing w:line="520" w:lineRule="exact"/>
        <w:ind w:firstLine="482" w:firstLineChars="200"/>
        <w:rPr>
          <w:rFonts w:ascii="宋体" w:hAnsi="宋体"/>
          <w:b/>
          <w:bCs/>
          <w:sz w:val="24"/>
        </w:rPr>
      </w:pPr>
      <w:r>
        <w:rPr>
          <w:rFonts w:hint="eastAsia" w:ascii="宋体" w:hAnsi="宋体"/>
          <w:b/>
          <w:bCs/>
          <w:sz w:val="24"/>
        </w:rPr>
        <w:t>第十一条 管辖及争议解决方式</w:t>
      </w:r>
    </w:p>
    <w:p w14:paraId="0BC7A817">
      <w:pPr>
        <w:spacing w:line="520" w:lineRule="exact"/>
        <w:ind w:firstLine="480" w:firstLineChars="200"/>
        <w:rPr>
          <w:rFonts w:ascii="宋体" w:hAnsi="宋体"/>
          <w:sz w:val="24"/>
        </w:rPr>
      </w:pPr>
      <w:r>
        <w:rPr>
          <w:rFonts w:hint="eastAsia" w:ascii="宋体" w:hAnsi="宋体"/>
          <w:sz w:val="24"/>
        </w:rPr>
        <w:t>11.1</w:t>
      </w:r>
      <w:r>
        <w:rPr>
          <w:rFonts w:hint="eastAsia" w:ascii="宋体" w:hAnsi="宋体"/>
          <w:sz w:val="24"/>
          <w:lang w:val="en-US" w:eastAsia="zh-CN"/>
        </w:rPr>
        <w:t xml:space="preserve"> </w:t>
      </w:r>
      <w:r>
        <w:rPr>
          <w:rFonts w:hint="eastAsia" w:ascii="宋体" w:hAnsi="宋体"/>
          <w:sz w:val="24"/>
        </w:rPr>
        <w:t>本合同及实物资产交易中的行为均适用中华人民共和国法律。</w:t>
      </w:r>
    </w:p>
    <w:p w14:paraId="380D2559">
      <w:pPr>
        <w:spacing w:line="520" w:lineRule="exact"/>
        <w:ind w:firstLine="480" w:firstLineChars="200"/>
        <w:rPr>
          <w:rFonts w:ascii="宋体" w:hAnsi="宋体"/>
          <w:sz w:val="24"/>
        </w:rPr>
      </w:pPr>
      <w:r>
        <w:rPr>
          <w:rFonts w:hint="eastAsia" w:ascii="宋体" w:hAnsi="宋体"/>
          <w:sz w:val="24"/>
        </w:rPr>
        <w:t>11.2</w:t>
      </w:r>
      <w:r>
        <w:rPr>
          <w:rFonts w:hint="eastAsia" w:ascii="宋体" w:hAnsi="宋体"/>
          <w:sz w:val="24"/>
          <w:lang w:val="en-US" w:eastAsia="zh-CN"/>
        </w:rPr>
        <w:t xml:space="preserve"> </w:t>
      </w:r>
      <w:r>
        <w:rPr>
          <w:rFonts w:hint="eastAsia" w:ascii="宋体" w:hAnsi="宋体"/>
          <w:sz w:val="24"/>
        </w:rPr>
        <w:t>有关本合同的解释或履行，当事人之间发生争议的，应由双方协商解决；协商解决不成的，按下列第</w:t>
      </w:r>
      <w:r>
        <w:rPr>
          <w:rFonts w:hint="eastAsia" w:ascii="宋体" w:hAnsi="宋体"/>
          <w:sz w:val="24"/>
          <w:u w:val="single"/>
        </w:rPr>
        <w:t xml:space="preserve"> </w:t>
      </w:r>
      <w:r>
        <w:rPr>
          <w:rFonts w:hint="eastAsia" w:ascii="宋体" w:hAnsi="宋体"/>
          <w:sz w:val="24"/>
          <w:u w:val="single"/>
          <w:lang w:eastAsia="zh-CN"/>
        </w:rPr>
        <w:t>（）</w:t>
      </w:r>
      <w:r>
        <w:rPr>
          <w:rFonts w:hint="eastAsia" w:ascii="宋体" w:hAnsi="宋体"/>
          <w:sz w:val="24"/>
          <w:u w:val="single"/>
        </w:rPr>
        <w:t xml:space="preserve"> </w:t>
      </w:r>
      <w:r>
        <w:rPr>
          <w:rFonts w:hint="eastAsia" w:ascii="宋体" w:hAnsi="宋体"/>
          <w:sz w:val="24"/>
        </w:rPr>
        <w:t>种方式解决</w:t>
      </w:r>
      <w:r>
        <w:rPr>
          <w:rFonts w:hint="eastAsia" w:ascii="宋体" w:hAnsi="宋体"/>
          <w:sz w:val="24"/>
          <w:lang w:val="en-US" w:eastAsia="zh-CN"/>
        </w:rPr>
        <w:t>2</w:t>
      </w:r>
      <w:r>
        <w:rPr>
          <w:rFonts w:hint="eastAsia" w:ascii="宋体" w:hAnsi="宋体"/>
          <w:sz w:val="24"/>
        </w:rPr>
        <w:t xml:space="preserve">： </w:t>
      </w:r>
    </w:p>
    <w:p w14:paraId="6D12CF47">
      <w:pPr>
        <w:spacing w:line="520" w:lineRule="exact"/>
        <w:ind w:firstLine="480" w:firstLineChars="200"/>
        <w:rPr>
          <w:rFonts w:ascii="宋体" w:hAnsi="宋体"/>
          <w:sz w:val="24"/>
        </w:rPr>
      </w:pPr>
      <w:r>
        <w:rPr>
          <w:rFonts w:hint="eastAsia" w:ascii="宋体" w:hAnsi="宋体"/>
          <w:sz w:val="24"/>
        </w:rPr>
        <w:t>（1）提交</w:t>
      </w:r>
      <w:r>
        <w:rPr>
          <w:rFonts w:hint="eastAsia" w:ascii="宋体" w:hAnsi="宋体"/>
          <w:sz w:val="24"/>
          <w:u w:val="single"/>
        </w:rPr>
        <w:t xml:space="preserve">                           </w:t>
      </w:r>
      <w:r>
        <w:rPr>
          <w:rFonts w:hint="eastAsia" w:ascii="宋体" w:hAnsi="宋体"/>
          <w:sz w:val="24"/>
        </w:rPr>
        <w:t>仲裁委员会仲裁；</w:t>
      </w:r>
    </w:p>
    <w:p w14:paraId="526D0F62">
      <w:pPr>
        <w:spacing w:line="520" w:lineRule="exact"/>
        <w:ind w:firstLine="480" w:firstLineChars="200"/>
        <w:rPr>
          <w:rFonts w:ascii="宋体" w:hAnsi="宋体"/>
          <w:sz w:val="24"/>
        </w:rPr>
      </w:pPr>
      <w:r>
        <w:rPr>
          <w:rFonts w:hint="eastAsia" w:ascii="宋体" w:hAnsi="宋体"/>
          <w:sz w:val="24"/>
        </w:rPr>
        <w:t>（2）依法向</w:t>
      </w:r>
      <w:r>
        <w:rPr>
          <w:rFonts w:hint="eastAsia" w:ascii="宋体" w:hAnsi="宋体"/>
          <w:sz w:val="24"/>
          <w:u w:val="single"/>
        </w:rPr>
        <w:t xml:space="preserve">      </w:t>
      </w:r>
      <w:r>
        <w:rPr>
          <w:rFonts w:hint="eastAsia" w:ascii="宋体" w:hAnsi="宋体"/>
          <w:sz w:val="24"/>
          <w:u w:val="single"/>
          <w:lang w:val="en-US" w:eastAsia="zh-CN"/>
        </w:rPr>
        <w:t>甲方所在地</w:t>
      </w:r>
      <w:r>
        <w:rPr>
          <w:rFonts w:hint="eastAsia" w:ascii="宋体" w:hAnsi="宋体"/>
          <w:sz w:val="24"/>
          <w:u w:val="single"/>
        </w:rPr>
        <w:t xml:space="preserve">   </w:t>
      </w:r>
      <w:r>
        <w:rPr>
          <w:rFonts w:hint="eastAsia" w:ascii="宋体" w:hAnsi="宋体"/>
          <w:sz w:val="24"/>
        </w:rPr>
        <w:t>人民法院起诉。</w:t>
      </w:r>
    </w:p>
    <w:p w14:paraId="4CC03E05">
      <w:pPr>
        <w:spacing w:line="520" w:lineRule="exact"/>
        <w:ind w:firstLine="480" w:firstLineChars="200"/>
        <w:rPr>
          <w:rFonts w:ascii="宋体" w:hAnsi="宋体"/>
          <w:sz w:val="24"/>
        </w:rPr>
      </w:pPr>
    </w:p>
    <w:p w14:paraId="2E758F58">
      <w:pPr>
        <w:spacing w:line="520" w:lineRule="exact"/>
        <w:ind w:firstLine="482" w:firstLineChars="200"/>
        <w:rPr>
          <w:rFonts w:ascii="宋体" w:hAnsi="宋体"/>
          <w:b/>
          <w:bCs/>
          <w:sz w:val="24"/>
        </w:rPr>
      </w:pPr>
      <w:r>
        <w:rPr>
          <w:rFonts w:hint="eastAsia" w:ascii="宋体" w:hAnsi="宋体"/>
          <w:b/>
          <w:bCs/>
          <w:sz w:val="24"/>
        </w:rPr>
        <w:t>第十二条 合同的生效</w:t>
      </w:r>
    </w:p>
    <w:p w14:paraId="53B5302E">
      <w:pPr>
        <w:spacing w:line="520" w:lineRule="exact"/>
        <w:ind w:firstLine="480" w:firstLineChars="200"/>
        <w:rPr>
          <w:rFonts w:ascii="宋体" w:hAnsi="宋体"/>
          <w:sz w:val="24"/>
        </w:rPr>
      </w:pPr>
      <w:r>
        <w:rPr>
          <w:rFonts w:hint="eastAsia" w:ascii="宋体" w:hAnsi="宋体"/>
          <w:sz w:val="24"/>
        </w:rPr>
        <w:t>本合同自甲乙双方盖章且法定代表人或授权代表签字或盖章之日起生效。</w:t>
      </w:r>
    </w:p>
    <w:p w14:paraId="260BB158">
      <w:pPr>
        <w:spacing w:line="520" w:lineRule="exact"/>
        <w:ind w:firstLine="480" w:firstLineChars="200"/>
        <w:rPr>
          <w:rFonts w:ascii="宋体" w:hAnsi="宋体"/>
          <w:sz w:val="24"/>
        </w:rPr>
      </w:pPr>
    </w:p>
    <w:p w14:paraId="4E94C1A9">
      <w:pPr>
        <w:spacing w:line="520" w:lineRule="exact"/>
        <w:ind w:firstLine="482" w:firstLineChars="200"/>
        <w:rPr>
          <w:rFonts w:ascii="宋体" w:hAnsi="宋体"/>
          <w:b/>
          <w:bCs/>
          <w:sz w:val="24"/>
        </w:rPr>
      </w:pPr>
      <w:r>
        <w:rPr>
          <w:rFonts w:hint="eastAsia" w:ascii="宋体" w:hAnsi="宋体"/>
          <w:b/>
          <w:bCs/>
          <w:sz w:val="24"/>
        </w:rPr>
        <w:t>第十三条 其他</w:t>
      </w:r>
    </w:p>
    <w:p w14:paraId="7E0AFC2E">
      <w:pPr>
        <w:spacing w:line="520" w:lineRule="exact"/>
        <w:ind w:firstLine="480" w:firstLineChars="200"/>
        <w:rPr>
          <w:rFonts w:ascii="宋体" w:hAnsi="宋体"/>
          <w:sz w:val="24"/>
        </w:rPr>
      </w:pPr>
      <w:r>
        <w:rPr>
          <w:rFonts w:hint="eastAsia" w:ascii="宋体" w:hAnsi="宋体"/>
          <w:sz w:val="24"/>
        </w:rPr>
        <w:t>13.1</w:t>
      </w:r>
      <w:r>
        <w:rPr>
          <w:rFonts w:hint="eastAsia" w:ascii="宋体" w:hAnsi="宋体"/>
          <w:sz w:val="24"/>
          <w:lang w:val="en-US" w:eastAsia="zh-CN"/>
        </w:rPr>
        <w:t xml:space="preserve"> </w:t>
      </w:r>
      <w:r>
        <w:rPr>
          <w:rFonts w:hint="eastAsia" w:ascii="宋体" w:hAnsi="宋体"/>
          <w:sz w:val="24"/>
        </w:rPr>
        <w:t>双方对本合同内容的变更或补充应采用书面形式订立，并作为本合同的附件。本合同的附件与本合同具有同等的法律效力。</w:t>
      </w:r>
    </w:p>
    <w:p w14:paraId="6AC7D6B1">
      <w:pPr>
        <w:spacing w:line="520" w:lineRule="exact"/>
        <w:ind w:firstLine="480" w:firstLineChars="200"/>
        <w:rPr>
          <w:rFonts w:ascii="宋体" w:hAnsi="宋体"/>
          <w:sz w:val="24"/>
        </w:rPr>
      </w:pPr>
      <w:r>
        <w:rPr>
          <w:rFonts w:hint="eastAsia" w:ascii="宋体" w:hAnsi="宋体"/>
          <w:sz w:val="24"/>
        </w:rPr>
        <w:t>13.2</w:t>
      </w:r>
      <w:r>
        <w:rPr>
          <w:rFonts w:hint="eastAsia" w:ascii="宋体" w:hAnsi="宋体"/>
          <w:sz w:val="24"/>
          <w:lang w:val="en-US" w:eastAsia="zh-CN"/>
        </w:rPr>
        <w:t xml:space="preserve"> </w:t>
      </w:r>
      <w:r>
        <w:rPr>
          <w:rFonts w:hint="eastAsia" w:ascii="宋体" w:hAnsi="宋体"/>
          <w:sz w:val="24"/>
        </w:rPr>
        <w:t>乙方在受让标的资产过程中依照实物资产转让信息披露公告要求，递交的承诺函等文件为本合同不可分割的组成部分，与本合同具有同等法律效力。</w:t>
      </w:r>
    </w:p>
    <w:p w14:paraId="62F480B8">
      <w:pPr>
        <w:spacing w:line="520" w:lineRule="exact"/>
        <w:ind w:firstLine="480" w:firstLineChars="200"/>
        <w:rPr>
          <w:rFonts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3</w:t>
      </w:r>
      <w:r>
        <w:rPr>
          <w:rFonts w:hint="eastAsia" w:ascii="宋体" w:hAnsi="宋体"/>
          <w:sz w:val="24"/>
        </w:rPr>
        <w:t>本合同一式</w:t>
      </w:r>
      <w:r>
        <w:rPr>
          <w:rFonts w:hint="eastAsia" w:ascii="宋体" w:hAnsi="宋体"/>
          <w:sz w:val="24"/>
          <w:u w:val="single"/>
        </w:rPr>
        <w:t xml:space="preserve">   </w:t>
      </w:r>
      <w:r>
        <w:rPr>
          <w:rFonts w:hint="eastAsia" w:ascii="宋体" w:hAnsi="宋体"/>
          <w:sz w:val="24"/>
          <w:u w:val="single"/>
          <w:lang w:val="en-US" w:eastAsia="zh-CN"/>
        </w:rPr>
        <w:t>4</w:t>
      </w:r>
      <w:r>
        <w:rPr>
          <w:rFonts w:hint="eastAsia" w:ascii="宋体" w:hAnsi="宋体"/>
          <w:sz w:val="24"/>
          <w:u w:val="single"/>
        </w:rPr>
        <w:t xml:space="preserve"> </w:t>
      </w:r>
      <w:r>
        <w:rPr>
          <w:rFonts w:hint="eastAsia" w:ascii="宋体" w:hAnsi="宋体"/>
          <w:sz w:val="24"/>
        </w:rPr>
        <w:t>份，甲乙双方各执</w:t>
      </w:r>
      <w:r>
        <w:rPr>
          <w:rFonts w:hint="eastAsia" w:ascii="宋体" w:hAnsi="宋体"/>
          <w:sz w:val="24"/>
          <w:u w:val="single"/>
        </w:rPr>
        <w:t xml:space="preserve">  </w:t>
      </w:r>
      <w:r>
        <w:rPr>
          <w:rFonts w:hint="eastAsia" w:ascii="宋体" w:hAnsi="宋体"/>
          <w:sz w:val="24"/>
          <w:u w:val="single"/>
          <w:lang w:val="en-US" w:eastAsia="zh-CN"/>
        </w:rPr>
        <w:t>2</w:t>
      </w:r>
      <w:r>
        <w:rPr>
          <w:rFonts w:hint="eastAsia" w:ascii="宋体" w:hAnsi="宋体"/>
          <w:sz w:val="24"/>
          <w:u w:val="single"/>
        </w:rPr>
        <w:t xml:space="preserve">  </w:t>
      </w:r>
      <w:r>
        <w:rPr>
          <w:rFonts w:hint="eastAsia" w:ascii="宋体" w:hAnsi="宋体"/>
          <w:sz w:val="24"/>
        </w:rPr>
        <w:t>份，</w:t>
      </w:r>
      <w:r>
        <w:rPr>
          <w:rFonts w:hint="eastAsia" w:ascii="宋体" w:hAnsi="宋体"/>
          <w:sz w:val="24"/>
          <w:lang w:val="en-US" w:eastAsia="zh-CN"/>
        </w:rPr>
        <w:t>中化商务</w:t>
      </w:r>
      <w:r>
        <w:rPr>
          <w:rFonts w:hint="eastAsia" w:ascii="宋体" w:hAnsi="宋体"/>
          <w:sz w:val="24"/>
        </w:rPr>
        <w:t>留存壹份用于备案，其余用于办理标的资产的权属变更登记手续。</w:t>
      </w:r>
    </w:p>
    <w:p w14:paraId="3651F38A">
      <w:pPr>
        <w:spacing w:line="520" w:lineRule="exact"/>
        <w:ind w:firstLine="480" w:firstLineChars="200"/>
        <w:rPr>
          <w:rFonts w:ascii="宋体" w:hAnsi="宋体"/>
          <w:sz w:val="24"/>
        </w:rPr>
      </w:pPr>
    </w:p>
    <w:p w14:paraId="231B65D0">
      <w:pPr>
        <w:spacing w:line="520" w:lineRule="exact"/>
        <w:ind w:firstLine="480" w:firstLineChars="200"/>
        <w:rPr>
          <w:rFonts w:ascii="宋体" w:hAnsi="宋体"/>
          <w:sz w:val="24"/>
        </w:rPr>
      </w:pPr>
    </w:p>
    <w:p w14:paraId="3B9F7DBA">
      <w:pPr>
        <w:spacing w:line="520" w:lineRule="exact"/>
        <w:rPr>
          <w:rFonts w:ascii="宋体" w:hAnsi="宋体"/>
          <w:b/>
          <w:sz w:val="24"/>
        </w:rPr>
      </w:pPr>
      <w:r>
        <w:rPr>
          <w:rFonts w:hint="eastAsia" w:ascii="宋体" w:hAnsi="宋体"/>
          <w:b/>
          <w:sz w:val="24"/>
        </w:rPr>
        <w:t>合同附件：</w:t>
      </w:r>
    </w:p>
    <w:p w14:paraId="4F959147">
      <w:pPr>
        <w:spacing w:line="520" w:lineRule="exact"/>
        <w:rPr>
          <w:rFonts w:hint="default" w:ascii="宋体" w:hAnsi="宋体" w:eastAsia="宋体"/>
          <w:sz w:val="24"/>
          <w:lang w:val="en-US" w:eastAsia="zh-CN"/>
        </w:rPr>
      </w:pPr>
      <w:r>
        <w:rPr>
          <w:rFonts w:hint="eastAsia" w:ascii="宋体" w:hAnsi="宋体"/>
          <w:sz w:val="24"/>
        </w:rPr>
        <w:t>附件一：</w:t>
      </w:r>
      <w:r>
        <w:rPr>
          <w:rFonts w:hint="eastAsia" w:ascii="宋体" w:hAnsi="宋体"/>
          <w:sz w:val="24"/>
          <w:lang w:val="en-US" w:eastAsia="zh-CN"/>
        </w:rPr>
        <w:t>资产交割明细表</w:t>
      </w:r>
    </w:p>
    <w:p w14:paraId="3E37FED4">
      <w:pPr>
        <w:widowControl/>
        <w:jc w:val="left"/>
        <w:rPr>
          <w:rFonts w:ascii="宋体" w:hAnsi="宋体"/>
          <w:sz w:val="24"/>
        </w:rPr>
      </w:pPr>
      <w:r>
        <w:rPr>
          <w:rFonts w:ascii="宋体" w:hAnsi="宋体"/>
          <w:sz w:val="24"/>
        </w:rPr>
        <w:br w:type="page"/>
      </w:r>
    </w:p>
    <w:p w14:paraId="1CDA2361">
      <w:pPr>
        <w:spacing w:line="520" w:lineRule="exact"/>
        <w:jc w:val="center"/>
        <w:rPr>
          <w:rFonts w:ascii="宋体" w:hAnsi="宋体"/>
          <w:sz w:val="24"/>
        </w:rPr>
      </w:pPr>
      <w:r>
        <w:rPr>
          <w:rFonts w:hint="eastAsia" w:ascii="宋体" w:hAnsi="宋体"/>
          <w:sz w:val="24"/>
        </w:rPr>
        <w:t>（此页无正文，为实物资产交易合同签署页）</w:t>
      </w:r>
    </w:p>
    <w:p w14:paraId="020DCE9C">
      <w:pPr>
        <w:spacing w:line="520" w:lineRule="exact"/>
        <w:ind w:firstLine="480" w:firstLineChars="200"/>
        <w:rPr>
          <w:rFonts w:ascii="宋体" w:hAnsi="宋体"/>
          <w:sz w:val="24"/>
        </w:rPr>
      </w:pPr>
    </w:p>
    <w:p w14:paraId="5E4E98D4">
      <w:pPr>
        <w:spacing w:line="520" w:lineRule="exact"/>
        <w:ind w:firstLine="480" w:firstLineChars="200"/>
        <w:rPr>
          <w:rFonts w:ascii="宋体" w:hAnsi="宋体"/>
          <w:sz w:val="24"/>
        </w:rPr>
      </w:pPr>
    </w:p>
    <w:p w14:paraId="563AB1D5">
      <w:pPr>
        <w:spacing w:line="520" w:lineRule="exact"/>
        <w:ind w:firstLine="480" w:firstLineChars="200"/>
        <w:rPr>
          <w:rFonts w:hint="default" w:ascii="宋体" w:hAnsi="宋体" w:eastAsia="宋体"/>
          <w:sz w:val="24"/>
          <w:lang w:val="en-US" w:eastAsia="zh-CN"/>
        </w:rPr>
      </w:pPr>
      <w:r>
        <w:rPr>
          <w:rFonts w:hint="eastAsia" w:ascii="宋体" w:hAnsi="宋体"/>
          <w:sz w:val="24"/>
        </w:rPr>
        <w:t>转让方（甲方）：                            受让方（乙方）：</w:t>
      </w:r>
    </w:p>
    <w:p w14:paraId="401A9B6E">
      <w:pPr>
        <w:spacing w:line="520" w:lineRule="exact"/>
        <w:ind w:firstLine="480" w:firstLineChars="200"/>
        <w:rPr>
          <w:rFonts w:ascii="宋体" w:hAnsi="宋体"/>
          <w:sz w:val="24"/>
        </w:rPr>
      </w:pPr>
    </w:p>
    <w:p w14:paraId="169DCFE6">
      <w:pPr>
        <w:spacing w:line="520" w:lineRule="exact"/>
        <w:ind w:firstLine="480" w:firstLineChars="200"/>
        <w:rPr>
          <w:rFonts w:ascii="宋体" w:hAnsi="宋体"/>
          <w:sz w:val="24"/>
        </w:rPr>
      </w:pPr>
    </w:p>
    <w:p w14:paraId="39B3F996">
      <w:pPr>
        <w:spacing w:line="520" w:lineRule="exact"/>
        <w:ind w:firstLine="480" w:firstLineChars="200"/>
        <w:rPr>
          <w:rFonts w:ascii="宋体" w:hAnsi="宋体"/>
          <w:sz w:val="24"/>
        </w:rPr>
      </w:pPr>
      <w:r>
        <w:rPr>
          <w:rFonts w:hint="eastAsia" w:ascii="宋体" w:hAnsi="宋体"/>
          <w:sz w:val="24"/>
        </w:rPr>
        <w:t>（盖章）                                    （盖章）</w:t>
      </w:r>
    </w:p>
    <w:p w14:paraId="290FC92D">
      <w:pPr>
        <w:spacing w:line="520" w:lineRule="exact"/>
        <w:ind w:firstLine="480" w:firstLineChars="200"/>
        <w:rPr>
          <w:rFonts w:ascii="宋体" w:hAnsi="宋体"/>
          <w:sz w:val="24"/>
        </w:rPr>
      </w:pPr>
    </w:p>
    <w:p w14:paraId="4438141A">
      <w:pPr>
        <w:spacing w:line="520" w:lineRule="exact"/>
        <w:ind w:firstLine="480" w:firstLineChars="200"/>
        <w:rPr>
          <w:rFonts w:ascii="宋体" w:hAnsi="宋体"/>
          <w:sz w:val="24"/>
        </w:rPr>
      </w:pPr>
      <w:r>
        <w:rPr>
          <w:rFonts w:hint="eastAsia" w:ascii="宋体" w:hAnsi="宋体"/>
          <w:sz w:val="24"/>
        </w:rPr>
        <w:t>法定代表人                                 法定代表人</w:t>
      </w:r>
    </w:p>
    <w:p w14:paraId="50497718">
      <w:pPr>
        <w:spacing w:line="520" w:lineRule="exact"/>
        <w:ind w:firstLine="480" w:firstLineChars="200"/>
        <w:rPr>
          <w:rFonts w:ascii="宋体" w:hAnsi="宋体"/>
          <w:sz w:val="24"/>
        </w:rPr>
      </w:pPr>
      <w:r>
        <w:rPr>
          <w:rFonts w:hint="eastAsia" w:ascii="宋体" w:hAnsi="宋体"/>
          <w:sz w:val="24"/>
        </w:rPr>
        <w:t>或授权代表（签字）：                        或授权代表（签字）：</w:t>
      </w:r>
    </w:p>
    <w:p w14:paraId="214CB224">
      <w:pPr>
        <w:spacing w:line="520" w:lineRule="exact"/>
        <w:ind w:firstLine="480" w:firstLineChars="200"/>
        <w:rPr>
          <w:rFonts w:ascii="宋体" w:hAnsi="宋体"/>
          <w:sz w:val="24"/>
        </w:rPr>
      </w:pPr>
    </w:p>
    <w:p w14:paraId="679D7F8B">
      <w:pPr>
        <w:spacing w:line="520" w:lineRule="exact"/>
        <w:ind w:firstLine="480" w:firstLineChars="200"/>
        <w:rPr>
          <w:rFonts w:ascii="宋体" w:hAnsi="宋体"/>
          <w:sz w:val="24"/>
        </w:rPr>
      </w:pPr>
      <w:r>
        <w:rPr>
          <w:rFonts w:hint="eastAsia" w:ascii="宋体" w:hAnsi="宋体"/>
          <w:sz w:val="24"/>
        </w:rPr>
        <w:t>签约地点：</w:t>
      </w:r>
    </w:p>
    <w:p w14:paraId="74F30E12">
      <w:pPr>
        <w:spacing w:line="520" w:lineRule="exact"/>
        <w:ind w:firstLine="480" w:firstLineChars="200"/>
        <w:rPr>
          <w:rFonts w:ascii="宋体" w:hAnsi="宋体"/>
          <w:sz w:val="24"/>
        </w:rPr>
      </w:pPr>
      <w:r>
        <w:rPr>
          <w:rFonts w:hint="eastAsia" w:ascii="宋体" w:hAnsi="宋体"/>
          <w:sz w:val="24"/>
        </w:rPr>
        <w:t>签约时间：     年    月   日</w:t>
      </w:r>
    </w:p>
    <w:p w14:paraId="3DCC604A">
      <w:pPr>
        <w:rPr>
          <w:rFonts w:ascii="宋体" w:hAnsi="宋体"/>
          <w:sz w:val="24"/>
        </w:rPr>
      </w:pPr>
      <w:r>
        <w:rPr>
          <w:rFonts w:ascii="宋体" w:hAnsi="宋体"/>
          <w:sz w:val="24"/>
        </w:rPr>
        <w:br w:type="page"/>
      </w:r>
    </w:p>
    <w:p w14:paraId="3AB55729">
      <w:pPr>
        <w:ind w:left="0" w:leftChars="0" w:firstLine="0" w:firstLineChars="0"/>
        <w:jc w:val="center"/>
        <w:rPr>
          <w:rFonts w:hint="default"/>
          <w:b/>
          <w:bCs/>
          <w:lang w:val="en-US" w:eastAsia="zh-CN"/>
        </w:rPr>
      </w:pPr>
      <w:r>
        <w:rPr>
          <w:rFonts w:hint="eastAsia"/>
          <w:b/>
          <w:bCs/>
          <w:lang w:val="en-US" w:eastAsia="zh-CN"/>
        </w:rPr>
        <w:t>附件1：标的转让明细表</w:t>
      </w:r>
    </w:p>
    <w:tbl>
      <w:tblPr>
        <w:tblStyle w:val="8"/>
        <w:tblW w:w="103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1600"/>
        <w:gridCol w:w="2781"/>
        <w:gridCol w:w="2220"/>
        <w:gridCol w:w="1895"/>
        <w:gridCol w:w="1895"/>
      </w:tblGrid>
      <w:tr w14:paraId="6C54D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jc w:val="center"/>
        </w:trPr>
        <w:tc>
          <w:tcPr>
            <w:tcW w:w="1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6FE9">
            <w:pPr>
              <w:keepNext w:val="0"/>
              <w:keepLines w:val="0"/>
              <w:widowControl/>
              <w:suppressLineNumbers w:val="0"/>
              <w:snapToGrid w:val="0"/>
              <w:ind w:left="0" w:leftChars="0" w:firstLine="0" w:firstLineChars="0"/>
              <w:jc w:val="center"/>
              <w:textAlignment w:val="center"/>
              <w:rPr>
                <w:rFonts w:hint="eastAsia"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序号</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11E5">
            <w:pPr>
              <w:keepNext w:val="0"/>
              <w:keepLines w:val="0"/>
              <w:widowControl/>
              <w:suppressLineNumbers w:val="0"/>
              <w:snapToGrid w:val="0"/>
              <w:ind w:left="0" w:leftChars="0" w:firstLine="0" w:firstLineChars="0"/>
              <w:jc w:val="center"/>
              <w:textAlignment w:val="center"/>
              <w:rPr>
                <w:rFonts w:hint="eastAsia"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名称</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6E31">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规格</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975F">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数量</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F277">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单价（元/个）</w:t>
            </w:r>
          </w:p>
        </w:tc>
      </w:tr>
      <w:tr w14:paraId="78F63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1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D5BE2">
            <w:pPr>
              <w:keepNext w:val="0"/>
              <w:keepLines w:val="0"/>
              <w:widowControl/>
              <w:suppressLineNumbers w:val="0"/>
              <w:snapToGrid w:val="0"/>
              <w:ind w:left="0" w:leftChars="0" w:firstLine="0" w:firstLineChars="0"/>
              <w:jc w:val="center"/>
              <w:textAlignment w:val="center"/>
              <w:rPr>
                <w:rFonts w:hint="eastAsia"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4EA2">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 xml:space="preserve"> </w:t>
            </w:r>
            <w:bookmarkStart w:id="0" w:name="_GoBack"/>
            <w:bookmarkEnd w:id="0"/>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DAAF">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p>
        </w:tc>
        <w:tc>
          <w:tcPr>
            <w:tcW w:w="1895" w:type="dxa"/>
            <w:tcBorders>
              <w:top w:val="single" w:color="000000" w:sz="4" w:space="0"/>
              <w:left w:val="single" w:color="000000" w:sz="4" w:space="0"/>
              <w:right w:val="single" w:color="000000" w:sz="4" w:space="0"/>
            </w:tcBorders>
            <w:shd w:val="clear" w:color="auto" w:fill="auto"/>
            <w:noWrap/>
            <w:vAlign w:val="center"/>
          </w:tcPr>
          <w:p w14:paraId="0047E33C">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p>
        </w:tc>
        <w:tc>
          <w:tcPr>
            <w:tcW w:w="1895" w:type="dxa"/>
            <w:tcBorders>
              <w:top w:val="single" w:color="000000" w:sz="4" w:space="0"/>
              <w:left w:val="single" w:color="000000" w:sz="4" w:space="0"/>
              <w:right w:val="single" w:color="000000" w:sz="4" w:space="0"/>
            </w:tcBorders>
            <w:shd w:val="clear" w:color="auto" w:fill="auto"/>
            <w:noWrap/>
            <w:vAlign w:val="center"/>
          </w:tcPr>
          <w:p w14:paraId="4FB2CE48">
            <w:pPr>
              <w:keepNext w:val="0"/>
              <w:keepLines w:val="0"/>
              <w:widowControl/>
              <w:suppressLineNumbers w:val="0"/>
              <w:snapToGrid w:val="0"/>
              <w:ind w:left="0" w:leftChars="0" w:firstLine="0" w:firstLineChars="0"/>
              <w:jc w:val="center"/>
              <w:textAlignment w:val="center"/>
              <w:rPr>
                <w:rFonts w:hint="default" w:asciiTheme="minorEastAsia" w:hAnsiTheme="minorEastAsia" w:eastAsiaTheme="minorEastAsia" w:cstheme="minorEastAsia"/>
                <w:b w:val="0"/>
                <w:bCs/>
                <w:i w:val="0"/>
                <w:iCs w:val="0"/>
                <w:color w:val="000000"/>
                <w:kern w:val="0"/>
                <w:sz w:val="21"/>
                <w:szCs w:val="21"/>
                <w:u w:val="none"/>
                <w:lang w:val="en-US" w:eastAsia="zh-CN" w:bidi="ar"/>
              </w:rPr>
            </w:pPr>
          </w:p>
        </w:tc>
      </w:tr>
    </w:tbl>
    <w:p w14:paraId="5D06BC49">
      <w:pPr>
        <w:spacing w:line="520" w:lineRule="exact"/>
        <w:ind w:firstLine="480" w:firstLineChars="200"/>
        <w:rPr>
          <w:rFonts w:ascii="宋体" w:hAnsi="宋体"/>
          <w:sz w:val="24"/>
        </w:rPr>
      </w:pPr>
    </w:p>
    <w:sectPr>
      <w:footerReference r:id="rId3" w:type="default"/>
      <w:footerReference r:id="rId4" w:type="even"/>
      <w:pgSz w:w="11906" w:h="16838"/>
      <w:pgMar w:top="1246" w:right="1466" w:bottom="312"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BC914">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10</w:t>
    </w:r>
    <w:r>
      <w:rPr>
        <w:rStyle w:val="10"/>
      </w:rPr>
      <w:fldChar w:fldCharType="end"/>
    </w:r>
  </w:p>
  <w:p w14:paraId="3284C5D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5C907">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DA98174">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15770"/>
    <w:multiLevelType w:val="multilevel"/>
    <w:tmpl w:val="25F15770"/>
    <w:lvl w:ilvl="0" w:tentative="0">
      <w:start w:val="1"/>
      <w:numFmt w:val="koreanDigital2"/>
      <w:pStyle w:val="12"/>
      <w:suff w:val="space"/>
      <w:lvlText w:val="第%1条"/>
      <w:lvlJc w:val="left"/>
      <w:pPr>
        <w:ind w:left="0" w:firstLine="0"/>
      </w:pPr>
      <w:rPr>
        <w:rFonts w:hint="eastAsia" w:ascii="宋体" w:hAnsi="宋体"/>
        <w:b/>
        <w:i w:val="0"/>
        <w:caps/>
        <w:smallCaps w:val="0"/>
        <w:strike w:val="0"/>
        <w:dstrike w:val="0"/>
        <w:vanish w:val="0"/>
        <w:color w:val="000000"/>
        <w:sz w:val="24"/>
        <w:szCs w:val="24"/>
        <w:u w:val="none"/>
        <w:vertAlign w:val="baseline"/>
        <w14:shadow w14:blurRad="0" w14:dist="0" w14:dir="0" w14:sx="0" w14:sy="0" w14:kx="0" w14:ky="0" w14:algn="none">
          <w14:srgbClr w14:val="000000"/>
        </w14:shadow>
      </w:rPr>
    </w:lvl>
    <w:lvl w:ilvl="1" w:tentative="0">
      <w:start w:val="1"/>
      <w:numFmt w:val="decimalZero"/>
      <w:pStyle w:val="13"/>
      <w:isLgl/>
      <w:lvlText w:val="%1.%2"/>
      <w:lvlJc w:val="left"/>
      <w:pPr>
        <w:tabs>
          <w:tab w:val="left" w:pos="720"/>
        </w:tabs>
        <w:ind w:left="0" w:firstLine="144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2" w:tentative="0">
      <w:start w:val="1"/>
      <w:numFmt w:val="lowerLetter"/>
      <w:pStyle w:val="14"/>
      <w:lvlText w:val="(%3)"/>
      <w:lvlJc w:val="left"/>
      <w:pPr>
        <w:tabs>
          <w:tab w:val="left" w:pos="1440"/>
        </w:tabs>
        <w:ind w:left="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3" w:tentative="0">
      <w:start w:val="1"/>
      <w:numFmt w:val="lowerRoman"/>
      <w:pStyle w:val="15"/>
      <w:lvlText w:val="(%4)"/>
      <w:lvlJc w:val="left"/>
      <w:pPr>
        <w:tabs>
          <w:tab w:val="left" w:pos="2160"/>
        </w:tabs>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4" w:tentative="0">
      <w:start w:val="1"/>
      <w:numFmt w:val="ordinalText"/>
      <w:pStyle w:val="16"/>
      <w:suff w:val="space"/>
      <w:lvlText w:val="%5:"/>
      <w:lvlJc w:val="left"/>
      <w:pPr>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5"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6"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7"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8"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0M2U2YjIxMmY2OTY2MjU2ZTkyMmNlM2E3OTc5MzgifQ=="/>
  </w:docVars>
  <w:rsids>
    <w:rsidRoot w:val="0089014D"/>
    <w:rsid w:val="00012728"/>
    <w:rsid w:val="00015A82"/>
    <w:rsid w:val="0004083C"/>
    <w:rsid w:val="000433BF"/>
    <w:rsid w:val="00075CD6"/>
    <w:rsid w:val="000760E6"/>
    <w:rsid w:val="0007743C"/>
    <w:rsid w:val="000C3AE7"/>
    <w:rsid w:val="000E381A"/>
    <w:rsid w:val="001206EF"/>
    <w:rsid w:val="001246FB"/>
    <w:rsid w:val="00154D97"/>
    <w:rsid w:val="001A7AC0"/>
    <w:rsid w:val="001B10D4"/>
    <w:rsid w:val="001C7DE6"/>
    <w:rsid w:val="001F34BD"/>
    <w:rsid w:val="002128AE"/>
    <w:rsid w:val="00225A4B"/>
    <w:rsid w:val="00236F83"/>
    <w:rsid w:val="0025617E"/>
    <w:rsid w:val="00285D12"/>
    <w:rsid w:val="002B6EC7"/>
    <w:rsid w:val="00311864"/>
    <w:rsid w:val="00320641"/>
    <w:rsid w:val="003210A7"/>
    <w:rsid w:val="003279C2"/>
    <w:rsid w:val="003346BC"/>
    <w:rsid w:val="00345E10"/>
    <w:rsid w:val="00345F98"/>
    <w:rsid w:val="003A7887"/>
    <w:rsid w:val="003C4900"/>
    <w:rsid w:val="003D768E"/>
    <w:rsid w:val="003E3D42"/>
    <w:rsid w:val="003E7A5A"/>
    <w:rsid w:val="00416C2E"/>
    <w:rsid w:val="00451908"/>
    <w:rsid w:val="004A2C9B"/>
    <w:rsid w:val="004B38B4"/>
    <w:rsid w:val="004E53BB"/>
    <w:rsid w:val="00512BB2"/>
    <w:rsid w:val="00534271"/>
    <w:rsid w:val="005442EA"/>
    <w:rsid w:val="00574353"/>
    <w:rsid w:val="0058157B"/>
    <w:rsid w:val="005976E9"/>
    <w:rsid w:val="005C4074"/>
    <w:rsid w:val="005C4C06"/>
    <w:rsid w:val="005C74C5"/>
    <w:rsid w:val="005D4006"/>
    <w:rsid w:val="00603975"/>
    <w:rsid w:val="00603D53"/>
    <w:rsid w:val="00615299"/>
    <w:rsid w:val="0062155D"/>
    <w:rsid w:val="00641B55"/>
    <w:rsid w:val="00657BC4"/>
    <w:rsid w:val="006806C4"/>
    <w:rsid w:val="00685B9C"/>
    <w:rsid w:val="006B229E"/>
    <w:rsid w:val="006D7418"/>
    <w:rsid w:val="006E05AB"/>
    <w:rsid w:val="006E59E9"/>
    <w:rsid w:val="006F6F09"/>
    <w:rsid w:val="00743E32"/>
    <w:rsid w:val="007545B6"/>
    <w:rsid w:val="007678C1"/>
    <w:rsid w:val="0077242E"/>
    <w:rsid w:val="00772A7D"/>
    <w:rsid w:val="007736AA"/>
    <w:rsid w:val="007778BF"/>
    <w:rsid w:val="007A625A"/>
    <w:rsid w:val="007B69C9"/>
    <w:rsid w:val="00840092"/>
    <w:rsid w:val="0087141E"/>
    <w:rsid w:val="008737FE"/>
    <w:rsid w:val="0089014D"/>
    <w:rsid w:val="008F6B3B"/>
    <w:rsid w:val="00955076"/>
    <w:rsid w:val="00967C3D"/>
    <w:rsid w:val="0097042D"/>
    <w:rsid w:val="00972DA3"/>
    <w:rsid w:val="009A00CA"/>
    <w:rsid w:val="009C2DD0"/>
    <w:rsid w:val="009D0A44"/>
    <w:rsid w:val="009F1275"/>
    <w:rsid w:val="009F29CC"/>
    <w:rsid w:val="009F7546"/>
    <w:rsid w:val="00A22029"/>
    <w:rsid w:val="00A30861"/>
    <w:rsid w:val="00A41992"/>
    <w:rsid w:val="00A61D35"/>
    <w:rsid w:val="00A70A4F"/>
    <w:rsid w:val="00A80596"/>
    <w:rsid w:val="00B24DCD"/>
    <w:rsid w:val="00B25AD7"/>
    <w:rsid w:val="00B3380A"/>
    <w:rsid w:val="00B55F6E"/>
    <w:rsid w:val="00B60DD7"/>
    <w:rsid w:val="00B664A9"/>
    <w:rsid w:val="00BF41A2"/>
    <w:rsid w:val="00C10949"/>
    <w:rsid w:val="00C74404"/>
    <w:rsid w:val="00C9455A"/>
    <w:rsid w:val="00CC2488"/>
    <w:rsid w:val="00D56134"/>
    <w:rsid w:val="00D66F94"/>
    <w:rsid w:val="00D70133"/>
    <w:rsid w:val="00D83482"/>
    <w:rsid w:val="00D908F8"/>
    <w:rsid w:val="00DE07BD"/>
    <w:rsid w:val="00E6170B"/>
    <w:rsid w:val="00E84201"/>
    <w:rsid w:val="00E84E55"/>
    <w:rsid w:val="00ED2EF8"/>
    <w:rsid w:val="00F00C04"/>
    <w:rsid w:val="00F253E8"/>
    <w:rsid w:val="00F36250"/>
    <w:rsid w:val="00F427AA"/>
    <w:rsid w:val="00F74451"/>
    <w:rsid w:val="00F7689C"/>
    <w:rsid w:val="00F9730A"/>
    <w:rsid w:val="00FE6D51"/>
    <w:rsid w:val="00FF2CEE"/>
    <w:rsid w:val="03691548"/>
    <w:rsid w:val="041712B2"/>
    <w:rsid w:val="053E4A03"/>
    <w:rsid w:val="09D93A8C"/>
    <w:rsid w:val="0E8A515C"/>
    <w:rsid w:val="0FEB0833"/>
    <w:rsid w:val="11B80F7F"/>
    <w:rsid w:val="188214E0"/>
    <w:rsid w:val="18F27B86"/>
    <w:rsid w:val="22A40DD5"/>
    <w:rsid w:val="26DC58C9"/>
    <w:rsid w:val="27BB6018"/>
    <w:rsid w:val="2A45603E"/>
    <w:rsid w:val="2FFC2989"/>
    <w:rsid w:val="34B37E53"/>
    <w:rsid w:val="393D67A4"/>
    <w:rsid w:val="3F6E5404"/>
    <w:rsid w:val="471A2026"/>
    <w:rsid w:val="49C27BE0"/>
    <w:rsid w:val="55B83D72"/>
    <w:rsid w:val="56656001"/>
    <w:rsid w:val="5C1A3390"/>
    <w:rsid w:val="62A211AC"/>
    <w:rsid w:val="63A8690E"/>
    <w:rsid w:val="681769A2"/>
    <w:rsid w:val="7284346E"/>
    <w:rsid w:val="7D04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Body Text"/>
    <w:basedOn w:val="1"/>
    <w:autoRedefine/>
    <w:qFormat/>
    <w:uiPriority w:val="0"/>
    <w:pPr>
      <w:spacing w:after="120"/>
    </w:pPr>
  </w:style>
  <w:style w:type="paragraph" w:styleId="4">
    <w:name w:val="Balloon Text"/>
    <w:basedOn w:val="1"/>
    <w:autoRedefine/>
    <w:semiHidden/>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0"/>
    <w:autoRedefine/>
    <w:qFormat/>
    <w:uiPriority w:val="0"/>
    <w:rPr>
      <w:b/>
      <w:bCs/>
    </w:rPr>
  </w:style>
  <w:style w:type="character" w:styleId="10">
    <w:name w:val="page number"/>
    <w:basedOn w:val="9"/>
    <w:autoRedefine/>
    <w:qFormat/>
    <w:uiPriority w:val="0"/>
  </w:style>
  <w:style w:type="character" w:styleId="11">
    <w:name w:val="annotation reference"/>
    <w:basedOn w:val="9"/>
    <w:autoRedefine/>
    <w:qFormat/>
    <w:uiPriority w:val="0"/>
    <w:rPr>
      <w:sz w:val="21"/>
      <w:szCs w:val="21"/>
    </w:rPr>
  </w:style>
  <w:style w:type="paragraph" w:customStyle="1" w:styleId="12">
    <w:name w:val="NYIndenture_L1"/>
    <w:basedOn w:val="1"/>
    <w:next w:val="3"/>
    <w:autoRedefine/>
    <w:qFormat/>
    <w:uiPriority w:val="0"/>
    <w:pPr>
      <w:widowControl/>
      <w:numPr>
        <w:ilvl w:val="0"/>
        <w:numId w:val="1"/>
      </w:numPr>
      <w:spacing w:after="240"/>
      <w:jc w:val="center"/>
      <w:outlineLvl w:val="0"/>
    </w:pPr>
    <w:rPr>
      <w:kern w:val="0"/>
      <w:sz w:val="24"/>
      <w:szCs w:val="20"/>
      <w:lang w:eastAsia="en-US"/>
    </w:rPr>
  </w:style>
  <w:style w:type="paragraph" w:customStyle="1" w:styleId="13">
    <w:name w:val="NYIndenture_L2"/>
    <w:basedOn w:val="12"/>
    <w:next w:val="3"/>
    <w:autoRedefine/>
    <w:qFormat/>
    <w:uiPriority w:val="0"/>
    <w:pPr>
      <w:numPr>
        <w:ilvl w:val="1"/>
      </w:numPr>
      <w:jc w:val="left"/>
      <w:outlineLvl w:val="1"/>
    </w:pPr>
  </w:style>
  <w:style w:type="paragraph" w:customStyle="1" w:styleId="14">
    <w:name w:val="NYIndenture_L3"/>
    <w:basedOn w:val="13"/>
    <w:next w:val="3"/>
    <w:autoRedefine/>
    <w:qFormat/>
    <w:uiPriority w:val="0"/>
    <w:pPr>
      <w:numPr>
        <w:ilvl w:val="2"/>
      </w:numPr>
      <w:outlineLvl w:val="2"/>
    </w:pPr>
  </w:style>
  <w:style w:type="paragraph" w:customStyle="1" w:styleId="15">
    <w:name w:val="NYIndenture_L4"/>
    <w:basedOn w:val="14"/>
    <w:next w:val="3"/>
    <w:autoRedefine/>
    <w:qFormat/>
    <w:uiPriority w:val="0"/>
    <w:pPr>
      <w:numPr>
        <w:ilvl w:val="3"/>
      </w:numPr>
      <w:outlineLvl w:val="3"/>
    </w:pPr>
  </w:style>
  <w:style w:type="paragraph" w:customStyle="1" w:styleId="16">
    <w:name w:val="NYIndenture_L5"/>
    <w:basedOn w:val="15"/>
    <w:next w:val="3"/>
    <w:autoRedefine/>
    <w:qFormat/>
    <w:uiPriority w:val="0"/>
    <w:pPr>
      <w:numPr>
        <w:ilvl w:val="4"/>
      </w:numPr>
      <w:outlineLvl w:val="4"/>
    </w:pPr>
  </w:style>
  <w:style w:type="character" w:customStyle="1" w:styleId="17">
    <w:name w:val="页眉 字符"/>
    <w:link w:val="6"/>
    <w:autoRedefine/>
    <w:qFormat/>
    <w:uiPriority w:val="0"/>
    <w:rPr>
      <w:kern w:val="2"/>
      <w:sz w:val="18"/>
      <w:szCs w:val="18"/>
    </w:rPr>
  </w:style>
  <w:style w:type="paragraph" w:customStyle="1" w:styleId="18">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9">
    <w:name w:val="批注文字 字符"/>
    <w:basedOn w:val="9"/>
    <w:link w:val="2"/>
    <w:autoRedefine/>
    <w:qFormat/>
    <w:uiPriority w:val="0"/>
    <w:rPr>
      <w:kern w:val="2"/>
      <w:sz w:val="21"/>
      <w:szCs w:val="24"/>
    </w:rPr>
  </w:style>
  <w:style w:type="character" w:customStyle="1" w:styleId="20">
    <w:name w:val="批注主题 字符"/>
    <w:basedOn w:val="19"/>
    <w:link w:val="7"/>
    <w:autoRedefine/>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中关村技术产权交易所</Company>
  <Pages>10</Pages>
  <Words>3551</Words>
  <Characters>3737</Characters>
  <Lines>49</Lines>
  <Paragraphs>14</Paragraphs>
  <TotalTime>5</TotalTime>
  <ScaleCrop>false</ScaleCrop>
  <LinksUpToDate>false</LinksUpToDate>
  <CharactersWithSpaces>4198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2024-06-28T02:35:00Z</dcterms:created>
  <dc:creator>朱戈</dc:creator>
  <cp:lastModifiedBy>朱自勤</cp:lastModifiedBy>
  <cp:lastPrinted>2008-11-20T07:23:00Z</cp:lastPrinted>
  <dcterms:modified xsi:type="dcterms:W3CDTF">2026-10-27T08:32:17Z</dcterms:modified>
  <dc:title>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A6C8A776BCA147DDB9D4E2B6FE35E1EF_13</vt:lpwstr>
  </property>
  <property fmtid="{D5CDD505-2E9C-101B-9397-08002B2CF9AE}" pid="4" name="KSOTemplateDocerSaveRecord">
    <vt:lpwstr>eyJoZGlkIjoiMjllOGVkMGU3OGU0MzdjZjc2YjhmODJhYzMzMTNiNzYiLCJ1c2VySWQiOiIzNzE4ODYzIn0=</vt:lpwstr>
  </property>
</Properties>
</file>